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2DAB0" w14:textId="18C6C8B6" w:rsidR="00751635" w:rsidRPr="006F1815" w:rsidRDefault="00000000">
      <w:pPr>
        <w:jc w:val="center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noProof/>
          <w:sz w:val="20"/>
          <w:lang w:val="fr-FR"/>
        </w:rPr>
        <w:drawing>
          <wp:inline distT="0" distB="0" distL="0" distR="0" wp14:anchorId="1D0EA677" wp14:editId="7C32548E">
            <wp:extent cx="2124075" cy="708164"/>
            <wp:effectExtent l="0" t="0" r="0" b="3175"/>
            <wp:docPr id="1888564498" name="Picture 1" descr="A logo with text on i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976" cy="71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AF777B" w14:textId="77777777" w:rsidR="009610C5" w:rsidRPr="009610C5" w:rsidRDefault="009610C5" w:rsidP="009610C5">
      <w:pPr>
        <w:jc w:val="both"/>
        <w:rPr>
          <w:rFonts w:ascii="Lato" w:eastAsia="Aptos" w:hAnsi="Lato" w:cs="Aptos"/>
          <w:sz w:val="20"/>
          <w:lang w:val="fr-SN"/>
        </w:rPr>
      </w:pPr>
      <w:r w:rsidRPr="009610C5">
        <w:rPr>
          <w:rFonts w:ascii="Lato" w:eastAsia="Aptos" w:hAnsi="Lato" w:cs="Aptos"/>
          <w:sz w:val="20"/>
          <w:lang w:val="fr-SN"/>
        </w:rPr>
        <w:t xml:space="preserve">Les Ateliers pour enfants des Dialogues sur la nutrition sont des rencontres entre enfants et jeunes au sein d'une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communaute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́ où ils sont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encouragés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à parler et à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réfléchir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à des solutions à la malnutrition. Les Ateliers sont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conçus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comme une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réunion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informelle où les enfants se rencontrent, parlent et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échangent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des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idées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et des inspirations dans un environnement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sûr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. </w:t>
      </w:r>
    </w:p>
    <w:p w14:paraId="338773A4" w14:textId="77777777" w:rsidR="009610C5" w:rsidRPr="009610C5" w:rsidRDefault="009610C5" w:rsidP="009610C5">
      <w:pPr>
        <w:jc w:val="both"/>
        <w:rPr>
          <w:rFonts w:ascii="Lato" w:eastAsia="Aptos" w:hAnsi="Lato" w:cs="Aptos"/>
          <w:sz w:val="20"/>
          <w:lang w:val="fr-SN"/>
        </w:rPr>
      </w:pPr>
      <w:r w:rsidRPr="009610C5">
        <w:rPr>
          <w:rFonts w:ascii="Lato" w:eastAsia="Aptos" w:hAnsi="Lato" w:cs="Aptos"/>
          <w:sz w:val="20"/>
          <w:lang w:val="fr-SN"/>
        </w:rPr>
        <w:t xml:space="preserve">Les Ateliers et les conversations avec les pairs peuvent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être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très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importants pour sentir que les Participants ne sont pas seuls et que leurs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problèmes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ne sont pas uniques. De nombreux enfants et jeunes partagent des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expériences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similaires, ce qui les aide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a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̀ se sentir mieux et à travailler ensemble. </w:t>
      </w:r>
    </w:p>
    <w:p w14:paraId="43FF0E44" w14:textId="6314F354" w:rsidR="009610C5" w:rsidRPr="006F1815" w:rsidRDefault="009610C5" w:rsidP="009610C5">
      <w:pPr>
        <w:jc w:val="both"/>
        <w:rPr>
          <w:rFonts w:ascii="Lato" w:eastAsia="Aptos" w:hAnsi="Lato" w:cs="Aptos"/>
          <w:sz w:val="20"/>
          <w:lang w:val="fr-SN"/>
        </w:rPr>
      </w:pPr>
      <w:r w:rsidRPr="009610C5">
        <w:rPr>
          <w:rFonts w:ascii="Lato" w:eastAsia="Aptos" w:hAnsi="Lato" w:cs="Aptos"/>
          <w:sz w:val="20"/>
          <w:lang w:val="fr-SN"/>
        </w:rPr>
        <w:t xml:space="preserve">L'approche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standardisée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pour les Ateliers pour enfants est </w:t>
      </w:r>
      <w:proofErr w:type="spellStart"/>
      <w:r w:rsidRPr="009610C5">
        <w:rPr>
          <w:rFonts w:ascii="Lato" w:eastAsia="Aptos" w:hAnsi="Lato" w:cs="Aptos"/>
          <w:sz w:val="20"/>
          <w:lang w:val="fr-SN"/>
        </w:rPr>
        <w:t>conçue</w:t>
      </w:r>
      <w:proofErr w:type="spellEnd"/>
      <w:r w:rsidRPr="009610C5">
        <w:rPr>
          <w:rFonts w:ascii="Lato" w:eastAsia="Aptos" w:hAnsi="Lato" w:cs="Aptos"/>
          <w:sz w:val="20"/>
          <w:lang w:val="fr-SN"/>
        </w:rPr>
        <w:t xml:space="preserve"> pour aider les Organisateurs à garantir que chaque atelier atteint ses objectifs pour : </w:t>
      </w:r>
    </w:p>
    <w:p w14:paraId="45F1DADE" w14:textId="77777777" w:rsidR="009610C5" w:rsidRPr="009610C5" w:rsidRDefault="009610C5" w:rsidP="009610C5">
      <w:pPr>
        <w:jc w:val="both"/>
        <w:rPr>
          <w:rFonts w:ascii="Lato" w:eastAsia="Aptos" w:hAnsi="Lato" w:cs="Aptos"/>
          <w:sz w:val="20"/>
          <w:lang w:val="fr-SN"/>
        </w:rPr>
      </w:pPr>
    </w:p>
    <w:p w14:paraId="65B8E291" w14:textId="77777777" w:rsidR="001B7DCB" w:rsidRPr="006F1815" w:rsidRDefault="009610C5" w:rsidP="001B7DCB">
      <w:pPr>
        <w:pStyle w:val="Paragraphedeliste"/>
        <w:rPr>
          <w:rFonts w:ascii="Lato" w:eastAsia="Aptos" w:hAnsi="Lato" w:cs="Aptos"/>
          <w:sz w:val="20"/>
          <w:lang w:val="fr-SN"/>
        </w:rPr>
      </w:pPr>
      <w:r w:rsidRPr="006F1815">
        <w:rPr>
          <w:rFonts w:ascii="Lato" w:eastAsia="Aptos" w:hAnsi="Lato" w:cs="Aptos"/>
          <w:sz w:val="20"/>
          <w:lang w:val="fr-SN"/>
        </w:rPr>
        <w:t xml:space="preserve">Encourager la participation active des enfants et des jeunes à une conversation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adaptée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 aux enfants pour partager les perceptions, les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idées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 et les actions potentielles pour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améliorer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 la nutrition des enfants dans la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communaute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́. </w:t>
      </w:r>
    </w:p>
    <w:p w14:paraId="7EBCBE2D" w14:textId="5B8CB020" w:rsidR="009610C5" w:rsidRPr="006F1815" w:rsidRDefault="009610C5" w:rsidP="006F1815">
      <w:pPr>
        <w:pStyle w:val="Paragraphedeliste"/>
        <w:rPr>
          <w:rFonts w:ascii="Lato" w:hAnsi="Lato"/>
          <w:sz w:val="20"/>
          <w:lang w:val="fr-FR"/>
        </w:rPr>
      </w:pPr>
      <w:r w:rsidRPr="006F1815">
        <w:rPr>
          <w:rFonts w:ascii="Lato" w:eastAsia="Aptos" w:hAnsi="Lato" w:cs="Aptos"/>
          <w:sz w:val="20"/>
          <w:lang w:val="fr-SN"/>
        </w:rPr>
        <w:t xml:space="preserve">Aider les enfants et les jeunes à construire un objectif commun sur ce qu'ils veulent atteindre en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matière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 de nutrition dans les </w:t>
      </w:r>
      <w:proofErr w:type="spellStart"/>
      <w:r w:rsidRPr="006F1815">
        <w:rPr>
          <w:rFonts w:ascii="Lato" w:eastAsia="Aptos" w:hAnsi="Lato" w:cs="Aptos"/>
          <w:sz w:val="20"/>
          <w:lang w:val="fr-SN"/>
        </w:rPr>
        <w:t>années</w:t>
      </w:r>
      <w:proofErr w:type="spellEnd"/>
      <w:r w:rsidRPr="006F1815">
        <w:rPr>
          <w:rFonts w:ascii="Lato" w:eastAsia="Aptos" w:hAnsi="Lato" w:cs="Aptos"/>
          <w:sz w:val="20"/>
          <w:lang w:val="fr-SN"/>
        </w:rPr>
        <w:t xml:space="preserve"> à venir. </w:t>
      </w:r>
    </w:p>
    <w:p w14:paraId="7C5D80BF" w14:textId="4DCD1807" w:rsidR="00751635" w:rsidRPr="006F1815" w:rsidRDefault="00000000">
      <w:pPr>
        <w:pStyle w:val="P68B1DB1-Normal1"/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Nous </w:t>
      </w:r>
      <w:r w:rsidR="00F506D7" w:rsidRPr="006F1815">
        <w:rPr>
          <w:rFonts w:ascii="Lato" w:hAnsi="Lato"/>
          <w:sz w:val="20"/>
          <w:lang w:val="fr-FR"/>
        </w:rPr>
        <w:t>étions heureux</w:t>
      </w:r>
      <w:r w:rsidR="00F506D7" w:rsidRPr="006F1815">
        <w:rPr>
          <w:rFonts w:ascii="Lato" w:hAnsi="Lato"/>
          <w:sz w:val="20"/>
          <w:lang w:val="fr-FR"/>
        </w:rPr>
        <w:t xml:space="preserve"> </w:t>
      </w:r>
      <w:r w:rsidRPr="006F1815">
        <w:rPr>
          <w:rFonts w:ascii="Lato" w:hAnsi="Lato"/>
          <w:sz w:val="20"/>
          <w:lang w:val="fr-FR"/>
        </w:rPr>
        <w:t>d</w:t>
      </w:r>
      <w:r w:rsidR="00F506D7" w:rsidRPr="006F1815">
        <w:rPr>
          <w:rFonts w:ascii="Lato" w:hAnsi="Lato"/>
          <w:sz w:val="20"/>
          <w:lang w:val="fr-FR"/>
        </w:rPr>
        <w:t>’</w:t>
      </w:r>
      <w:r w:rsidRPr="006F1815">
        <w:rPr>
          <w:rFonts w:ascii="Lato" w:hAnsi="Lato"/>
          <w:sz w:val="20"/>
          <w:lang w:val="fr-FR"/>
        </w:rPr>
        <w:t>accueillir</w:t>
      </w:r>
      <w:r w:rsidR="001B7DCB" w:rsidRPr="006F1815">
        <w:rPr>
          <w:rFonts w:ascii="Lato" w:hAnsi="Lato"/>
          <w:sz w:val="20"/>
          <w:lang w:val="fr-FR"/>
        </w:rPr>
        <w:t xml:space="preserve"> 20 enfants </w:t>
      </w:r>
      <w:proofErr w:type="spellStart"/>
      <w:r w:rsidR="001B7DCB" w:rsidRPr="006F1815">
        <w:rPr>
          <w:rFonts w:ascii="Lato" w:hAnsi="Lato"/>
          <w:sz w:val="20"/>
          <w:lang w:val="fr-FR"/>
        </w:rPr>
        <w:t>agés</w:t>
      </w:r>
      <w:proofErr w:type="spellEnd"/>
      <w:r w:rsidR="001B7DCB" w:rsidRPr="006F1815">
        <w:rPr>
          <w:rFonts w:ascii="Lato" w:hAnsi="Lato"/>
          <w:sz w:val="20"/>
          <w:lang w:val="fr-FR"/>
        </w:rPr>
        <w:t xml:space="preserve"> entre 12 et 18 ans</w:t>
      </w:r>
      <w:r w:rsidRPr="006F1815">
        <w:rPr>
          <w:rFonts w:ascii="Lato" w:hAnsi="Lato"/>
          <w:sz w:val="20"/>
          <w:lang w:val="fr-FR"/>
        </w:rPr>
        <w:t xml:space="preserve"> à notre Dialogue des parties prenantes sur la nutrition </w:t>
      </w:r>
      <w:r w:rsidR="00F506D7" w:rsidRPr="006F1815">
        <w:rPr>
          <w:rFonts w:ascii="Lato" w:hAnsi="Lato"/>
          <w:sz w:val="20"/>
          <w:lang w:val="fr-FR"/>
        </w:rPr>
        <w:t>– écoutons la voix des enfants</w:t>
      </w:r>
      <w:r w:rsidRPr="006F1815">
        <w:rPr>
          <w:rFonts w:ascii="Lato" w:hAnsi="Lato"/>
          <w:sz w:val="20"/>
          <w:lang w:val="fr-FR"/>
        </w:rPr>
        <w:t>.</w:t>
      </w:r>
    </w:p>
    <w:p w14:paraId="51DD0B96" w14:textId="77777777" w:rsidR="00751635" w:rsidRPr="006F1815" w:rsidRDefault="00751635">
      <w:pPr>
        <w:jc w:val="both"/>
        <w:rPr>
          <w:rFonts w:ascii="Lato" w:eastAsia="Aptos" w:hAnsi="Lato" w:cs="Aptos"/>
          <w:sz w:val="20"/>
          <w:lang w:val="fr-FR"/>
        </w:rPr>
      </w:pPr>
    </w:p>
    <w:p w14:paraId="229B4B2B" w14:textId="513B9993" w:rsidR="00F506D7" w:rsidRPr="00F506D7" w:rsidRDefault="00000000" w:rsidP="00F506D7">
      <w:pPr>
        <w:jc w:val="both"/>
        <w:rPr>
          <w:rFonts w:ascii="Lato" w:eastAsia="Aptos" w:hAnsi="Lato" w:cs="Aptos"/>
          <w:sz w:val="20"/>
          <w:lang w:val="fr-SN"/>
        </w:rPr>
      </w:pPr>
      <w:r w:rsidRPr="006F1815">
        <w:rPr>
          <w:rFonts w:ascii="Lato" w:hAnsi="Lato"/>
          <w:sz w:val="20"/>
          <w:lang w:val="fr-FR"/>
        </w:rPr>
        <w:t xml:space="preserve">Le Dialogue </w:t>
      </w:r>
      <w:r w:rsidR="00F506D7" w:rsidRPr="006F1815">
        <w:rPr>
          <w:rFonts w:ascii="Lato" w:hAnsi="Lato"/>
          <w:sz w:val="20"/>
          <w:lang w:val="fr-FR"/>
        </w:rPr>
        <w:t>s’est tenu</w:t>
      </w:r>
      <w:r w:rsidRPr="006F1815">
        <w:rPr>
          <w:rFonts w:ascii="Lato" w:hAnsi="Lato"/>
          <w:sz w:val="20"/>
          <w:lang w:val="fr-FR"/>
        </w:rPr>
        <w:t xml:space="preserve"> à </w:t>
      </w:r>
      <w:r w:rsidR="00F506D7" w:rsidRPr="006F1815">
        <w:rPr>
          <w:rFonts w:ascii="Lato" w:hAnsi="Lato"/>
          <w:sz w:val="20"/>
          <w:lang w:val="fr-FR"/>
        </w:rPr>
        <w:t>Bangui</w:t>
      </w:r>
      <w:r w:rsidR="001B7DCB" w:rsidRPr="006F1815">
        <w:rPr>
          <w:rFonts w:ascii="Lato" w:hAnsi="Lato"/>
          <w:sz w:val="20"/>
          <w:lang w:val="fr-FR"/>
        </w:rPr>
        <w:t>, en République Centrafricaine</w:t>
      </w:r>
      <w:r w:rsidRPr="006F1815">
        <w:rPr>
          <w:rFonts w:ascii="Lato" w:hAnsi="Lato"/>
          <w:sz w:val="20"/>
          <w:lang w:val="fr-FR"/>
        </w:rPr>
        <w:t xml:space="preserve"> le </w:t>
      </w:r>
      <w:r w:rsidR="001B7DCB" w:rsidRPr="006F1815">
        <w:rPr>
          <w:rFonts w:ascii="Lato" w:hAnsi="Lato"/>
          <w:sz w:val="20"/>
          <w:lang w:val="fr-FR"/>
        </w:rPr>
        <w:t xml:space="preserve">Vendredi </w:t>
      </w:r>
      <w:r w:rsidR="00F506D7" w:rsidRPr="006F1815">
        <w:rPr>
          <w:rFonts w:ascii="Lato" w:hAnsi="Lato"/>
          <w:sz w:val="20"/>
          <w:lang w:val="fr-FR"/>
        </w:rPr>
        <w:t>25 octobre 2024</w:t>
      </w:r>
      <w:r w:rsidRPr="006F1815">
        <w:rPr>
          <w:rFonts w:ascii="Lato" w:hAnsi="Lato"/>
          <w:sz w:val="20"/>
          <w:lang w:val="fr-FR"/>
        </w:rPr>
        <w:t xml:space="preserve"> à </w:t>
      </w:r>
      <w:r w:rsidR="00F506D7" w:rsidRPr="006F1815">
        <w:rPr>
          <w:rFonts w:ascii="Lato" w:hAnsi="Lato"/>
          <w:sz w:val="20"/>
          <w:lang w:val="fr-FR"/>
        </w:rPr>
        <w:t>14h et l</w:t>
      </w:r>
      <w:r w:rsidRPr="006F1815">
        <w:rPr>
          <w:rFonts w:ascii="Lato" w:hAnsi="Lato"/>
          <w:sz w:val="20"/>
          <w:lang w:val="fr-FR"/>
        </w:rPr>
        <w:t>'événement s</w:t>
      </w:r>
      <w:r w:rsidR="00F506D7" w:rsidRPr="006F1815">
        <w:rPr>
          <w:rFonts w:ascii="Lato" w:hAnsi="Lato"/>
          <w:sz w:val="20"/>
          <w:lang w:val="fr-FR"/>
        </w:rPr>
        <w:t xml:space="preserve">’est terminé </w:t>
      </w:r>
      <w:r w:rsidRPr="006F1815">
        <w:rPr>
          <w:rFonts w:ascii="Lato" w:hAnsi="Lato"/>
          <w:sz w:val="20"/>
          <w:lang w:val="fr-FR"/>
        </w:rPr>
        <w:t xml:space="preserve">à </w:t>
      </w:r>
      <w:r w:rsidR="00F506D7" w:rsidRPr="006F1815">
        <w:rPr>
          <w:rFonts w:ascii="Lato" w:hAnsi="Lato"/>
          <w:sz w:val="20"/>
          <w:lang w:val="fr-FR"/>
        </w:rPr>
        <w:t xml:space="preserve">16h. </w:t>
      </w:r>
      <w:r w:rsidRPr="006F1815">
        <w:rPr>
          <w:rFonts w:ascii="Lato" w:hAnsi="Lato"/>
          <w:sz w:val="20"/>
          <w:lang w:val="fr-FR"/>
        </w:rPr>
        <w:t>L'événement a été officiellement annoncé sur le Portail des Dialogues sur la nutrition ici :</w:t>
      </w:r>
      <w:r w:rsidR="00F506D7" w:rsidRPr="006F1815">
        <w:rPr>
          <w:rFonts w:ascii="Lato" w:eastAsia="Aptos" w:hAnsi="Lato" w:cs="Aptos"/>
          <w:sz w:val="20"/>
          <w:lang w:val="fr-SN"/>
        </w:rPr>
        <w:t xml:space="preserve"> </w:t>
      </w:r>
      <w:hyperlink r:id="rId9" w:tgtFrame="_blank" w:history="1">
        <w:r w:rsidR="00F506D7" w:rsidRPr="00F506D7">
          <w:rPr>
            <w:rStyle w:val="Lienhypertexte"/>
            <w:rFonts w:ascii="Lato" w:eastAsia="Aptos" w:hAnsi="Lato" w:cs="Aptos"/>
            <w:sz w:val="20"/>
            <w:lang w:val="fr-SN"/>
          </w:rPr>
          <w:t>https://nutritiondialogues.org/dialogue/54</w:t>
        </w:r>
        <w:r w:rsidR="00F506D7" w:rsidRPr="00F506D7">
          <w:rPr>
            <w:rStyle w:val="Lienhypertexte"/>
            <w:rFonts w:ascii="Lato" w:eastAsia="Aptos" w:hAnsi="Lato" w:cs="Aptos"/>
            <w:sz w:val="20"/>
            <w:lang w:val="fr-SN"/>
          </w:rPr>
          <w:t>9</w:t>
        </w:r>
        <w:r w:rsidR="00F506D7" w:rsidRPr="00F506D7">
          <w:rPr>
            <w:rStyle w:val="Lienhypertexte"/>
            <w:rFonts w:ascii="Lato" w:eastAsia="Aptos" w:hAnsi="Lato" w:cs="Aptos"/>
            <w:sz w:val="20"/>
            <w:lang w:val="fr-SN"/>
          </w:rPr>
          <w:t>29/</w:t>
        </w:r>
      </w:hyperlink>
    </w:p>
    <w:p w14:paraId="0D435122" w14:textId="77777777" w:rsidR="00751635" w:rsidRPr="006F1815" w:rsidRDefault="00751635" w:rsidP="006F1815">
      <w:pPr>
        <w:pStyle w:val="P68B1DB1-Normal1"/>
        <w:jc w:val="both"/>
        <w:rPr>
          <w:rFonts w:ascii="Lato" w:hAnsi="Lato"/>
          <w:sz w:val="20"/>
          <w:lang w:val="fr-FR"/>
        </w:rPr>
      </w:pPr>
    </w:p>
    <w:p w14:paraId="32705B5D" w14:textId="30E21305" w:rsidR="00F506D7" w:rsidRPr="006F1815" w:rsidRDefault="00F506D7" w:rsidP="00F506D7">
      <w:pPr>
        <w:jc w:val="both"/>
        <w:rPr>
          <w:rFonts w:ascii="Lato" w:eastAsia="Aptos" w:hAnsi="Lato" w:cs="Aptos"/>
          <w:sz w:val="20"/>
          <w:lang w:val="en-US"/>
        </w:rPr>
      </w:pPr>
      <w:r w:rsidRPr="006F1815">
        <w:rPr>
          <w:rFonts w:ascii="Lato" w:eastAsia="Aptos" w:hAnsi="Lato" w:cs="Aptos"/>
          <w:sz w:val="20"/>
          <w:lang w:val="en-US"/>
        </w:rPr>
        <w:t>The Children’s Workshop focus</w:t>
      </w:r>
      <w:r w:rsidRPr="006F1815">
        <w:rPr>
          <w:rFonts w:ascii="Lato" w:eastAsia="Aptos" w:hAnsi="Lato" w:cs="Aptos"/>
          <w:sz w:val="20"/>
          <w:lang w:val="en-US"/>
        </w:rPr>
        <w:t>ed</w:t>
      </w:r>
      <w:r w:rsidRPr="006F1815">
        <w:rPr>
          <w:rFonts w:ascii="Lato" w:eastAsia="Aptos" w:hAnsi="Lato" w:cs="Aptos"/>
          <w:sz w:val="20"/>
          <w:lang w:val="en-US"/>
        </w:rPr>
        <w:t xml:space="preserve"> on nutrition and involve</w:t>
      </w:r>
      <w:r w:rsidRPr="006F1815">
        <w:rPr>
          <w:rFonts w:ascii="Lato" w:eastAsia="Aptos" w:hAnsi="Lato" w:cs="Aptos"/>
          <w:sz w:val="20"/>
          <w:lang w:val="en-US"/>
        </w:rPr>
        <w:t>d</w:t>
      </w:r>
      <w:r w:rsidRPr="006F1815">
        <w:rPr>
          <w:rFonts w:ascii="Lato" w:eastAsia="Aptos" w:hAnsi="Lato" w:cs="Aptos"/>
          <w:sz w:val="20"/>
          <w:lang w:val="en-US"/>
        </w:rPr>
        <w:t xml:space="preserve"> interactive activities such as discussions, and the exchange of ideas. The main topics revolve</w:t>
      </w:r>
      <w:r w:rsidRPr="006F1815">
        <w:rPr>
          <w:rFonts w:ascii="Lato" w:eastAsia="Aptos" w:hAnsi="Lato" w:cs="Aptos"/>
          <w:sz w:val="20"/>
          <w:lang w:val="en-US"/>
        </w:rPr>
        <w:t>d</w:t>
      </w:r>
      <w:r w:rsidRPr="006F1815">
        <w:rPr>
          <w:rFonts w:ascii="Lato" w:eastAsia="Aptos" w:hAnsi="Lato" w:cs="Aptos"/>
          <w:sz w:val="20"/>
          <w:lang w:val="en-US"/>
        </w:rPr>
        <w:t xml:space="preserve"> around understanding the children’s perspective on good nutrition and gathering their suggestions to improve dietary habits. The workshop aim</w:t>
      </w:r>
      <w:r w:rsidRPr="006F1815">
        <w:rPr>
          <w:rFonts w:ascii="Lato" w:eastAsia="Aptos" w:hAnsi="Lato" w:cs="Aptos"/>
          <w:sz w:val="20"/>
          <w:lang w:val="en-US"/>
        </w:rPr>
        <w:t>ed</w:t>
      </w:r>
      <w:r w:rsidRPr="006F1815">
        <w:rPr>
          <w:rFonts w:ascii="Lato" w:eastAsia="Aptos" w:hAnsi="Lato" w:cs="Aptos"/>
          <w:sz w:val="20"/>
          <w:lang w:val="en-US"/>
        </w:rPr>
        <w:t xml:space="preserve"> to create an open space for young participants to express their thoughts and contribute to the conversation.</w:t>
      </w:r>
    </w:p>
    <w:p w14:paraId="4BD497EF" w14:textId="77777777" w:rsidR="00F506D7" w:rsidRPr="006F1815" w:rsidRDefault="00F506D7">
      <w:pPr>
        <w:jc w:val="both"/>
        <w:rPr>
          <w:rFonts w:ascii="Lato" w:eastAsia="Aptos" w:hAnsi="Lato" w:cs="Aptos"/>
          <w:sz w:val="20"/>
          <w:lang w:val="en-US"/>
        </w:rPr>
      </w:pPr>
    </w:p>
    <w:p w14:paraId="581A2F26" w14:textId="3D5549DB" w:rsidR="00751635" w:rsidRPr="006F1815" w:rsidRDefault="00000000">
      <w:pPr>
        <w:pStyle w:val="P68B1DB1-Normal2"/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NOS </w:t>
      </w:r>
      <w:r w:rsidR="002F643A" w:rsidRPr="006F1815">
        <w:rPr>
          <w:rFonts w:ascii="Lato" w:hAnsi="Lato"/>
          <w:sz w:val="20"/>
          <w:lang w:val="fr-FR"/>
        </w:rPr>
        <w:t xml:space="preserve">ENGAGEMENTS </w:t>
      </w:r>
    </w:p>
    <w:p w14:paraId="7F8F9E31" w14:textId="392B490A" w:rsidR="00751635" w:rsidRPr="006F1815" w:rsidRDefault="00000000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La session </w:t>
      </w:r>
      <w:r w:rsidR="00472C2D" w:rsidRPr="006F1815">
        <w:rPr>
          <w:rFonts w:ascii="Lato" w:hAnsi="Lato"/>
          <w:sz w:val="20"/>
          <w:lang w:val="fr-FR"/>
        </w:rPr>
        <w:t xml:space="preserve">a </w:t>
      </w:r>
      <w:r w:rsidRPr="006F1815">
        <w:rPr>
          <w:rFonts w:ascii="Lato" w:hAnsi="Lato"/>
          <w:sz w:val="20"/>
          <w:lang w:val="fr-FR"/>
        </w:rPr>
        <w:t>commen</w:t>
      </w:r>
      <w:r w:rsidR="00472C2D" w:rsidRPr="006F1815">
        <w:rPr>
          <w:rFonts w:ascii="Lato" w:hAnsi="Lato"/>
          <w:sz w:val="20"/>
          <w:lang w:val="fr-FR"/>
        </w:rPr>
        <w:t>cé</w:t>
      </w:r>
      <w:r w:rsidRPr="006F1815">
        <w:rPr>
          <w:rFonts w:ascii="Lato" w:hAnsi="Lato"/>
          <w:sz w:val="20"/>
          <w:lang w:val="fr-FR"/>
        </w:rPr>
        <w:t xml:space="preserve"> par quelques remarques introductives</w:t>
      </w:r>
      <w:r w:rsidR="009610C5" w:rsidRPr="006F1815">
        <w:rPr>
          <w:rFonts w:ascii="Lato" w:hAnsi="Lato"/>
          <w:sz w:val="20"/>
          <w:lang w:val="fr-FR"/>
        </w:rPr>
        <w:t xml:space="preserve"> de la modératrice.</w:t>
      </w:r>
    </w:p>
    <w:p w14:paraId="062C7216" w14:textId="6B71C6EE" w:rsidR="00751635" w:rsidRPr="006F1815" w:rsidRDefault="00F506D7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>Les enfants ont</w:t>
      </w:r>
      <w:r w:rsidR="00000000" w:rsidRPr="006F1815">
        <w:rPr>
          <w:rFonts w:ascii="Lato" w:hAnsi="Lato"/>
          <w:sz w:val="20"/>
          <w:lang w:val="fr-FR"/>
        </w:rPr>
        <w:t xml:space="preserve"> ensuite </w:t>
      </w:r>
      <w:r w:rsidRPr="006F1815">
        <w:rPr>
          <w:rFonts w:ascii="Lato" w:hAnsi="Lato"/>
          <w:sz w:val="20"/>
          <w:lang w:val="fr-FR"/>
        </w:rPr>
        <w:t xml:space="preserve">été </w:t>
      </w:r>
      <w:r w:rsidR="00000000" w:rsidRPr="006F1815">
        <w:rPr>
          <w:rFonts w:ascii="Lato" w:hAnsi="Lato"/>
          <w:sz w:val="20"/>
          <w:lang w:val="fr-FR"/>
        </w:rPr>
        <w:t>affecté à</w:t>
      </w:r>
      <w:r w:rsidRPr="006F1815">
        <w:rPr>
          <w:rFonts w:ascii="Lato" w:hAnsi="Lato"/>
          <w:sz w:val="20"/>
          <w:lang w:val="fr-FR"/>
        </w:rPr>
        <w:t xml:space="preserve"> des </w:t>
      </w:r>
      <w:r w:rsidR="00000000" w:rsidRPr="006F1815">
        <w:rPr>
          <w:rFonts w:ascii="Lato" w:hAnsi="Lato"/>
          <w:sz w:val="20"/>
          <w:lang w:val="fr-FR"/>
        </w:rPr>
        <w:t xml:space="preserve">Groupes de discussion respectifs avec jusqu'à </w:t>
      </w:r>
      <w:r w:rsidR="00897CEC" w:rsidRPr="006F1815">
        <w:rPr>
          <w:rFonts w:ascii="Lato" w:hAnsi="Lato"/>
          <w:sz w:val="20"/>
          <w:lang w:val="fr-FR"/>
        </w:rPr>
        <w:t xml:space="preserve">un maximum de </w:t>
      </w:r>
      <w:r w:rsidRPr="006F1815">
        <w:rPr>
          <w:rFonts w:ascii="Lato" w:hAnsi="Lato"/>
          <w:sz w:val="20"/>
          <w:lang w:val="fr-FR"/>
        </w:rPr>
        <w:t xml:space="preserve">huit </w:t>
      </w:r>
      <w:r w:rsidR="00000000" w:rsidRPr="006F1815">
        <w:rPr>
          <w:rFonts w:ascii="Lato" w:hAnsi="Lato"/>
          <w:sz w:val="20"/>
          <w:lang w:val="fr-FR"/>
        </w:rPr>
        <w:t xml:space="preserve">autres participants, y compris un Animateur et un </w:t>
      </w:r>
      <w:r w:rsidR="00FF67FA" w:rsidRPr="006F1815">
        <w:rPr>
          <w:rFonts w:ascii="Lato" w:hAnsi="Lato"/>
          <w:sz w:val="20"/>
          <w:lang w:val="fr-FR"/>
        </w:rPr>
        <w:t>Secrétaire de séance</w:t>
      </w:r>
      <w:r w:rsidR="00000000" w:rsidRPr="006F1815">
        <w:rPr>
          <w:rFonts w:ascii="Lato" w:hAnsi="Lato"/>
          <w:sz w:val="20"/>
          <w:lang w:val="fr-FR"/>
        </w:rPr>
        <w:t xml:space="preserve">. </w:t>
      </w:r>
    </w:p>
    <w:p w14:paraId="5EB37B25" w14:textId="785E29A1" w:rsidR="00472C2D" w:rsidRPr="006F1815" w:rsidRDefault="00000000" w:rsidP="00472C2D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Les Groupes de discussion se </w:t>
      </w:r>
      <w:r w:rsidR="00F506D7" w:rsidRPr="006F1815">
        <w:rPr>
          <w:rFonts w:ascii="Lato" w:hAnsi="Lato"/>
          <w:sz w:val="20"/>
          <w:lang w:val="fr-FR"/>
        </w:rPr>
        <w:t xml:space="preserve">sont </w:t>
      </w:r>
      <w:r w:rsidRPr="006F1815">
        <w:rPr>
          <w:rFonts w:ascii="Lato" w:hAnsi="Lato"/>
          <w:sz w:val="20"/>
          <w:lang w:val="fr-FR"/>
        </w:rPr>
        <w:t>concentr</w:t>
      </w:r>
      <w:r w:rsidR="00F506D7" w:rsidRPr="006F1815">
        <w:rPr>
          <w:rFonts w:ascii="Lato" w:hAnsi="Lato"/>
          <w:sz w:val="20"/>
          <w:lang w:val="fr-FR"/>
        </w:rPr>
        <w:t>és</w:t>
      </w:r>
      <w:r w:rsidRPr="006F1815">
        <w:rPr>
          <w:rFonts w:ascii="Lato" w:hAnsi="Lato"/>
          <w:sz w:val="20"/>
          <w:lang w:val="fr-FR"/>
        </w:rPr>
        <w:t xml:space="preserve"> sur le sujet de discussion suivant : </w:t>
      </w:r>
    </w:p>
    <w:p w14:paraId="35BECB40" w14:textId="75EB4B45" w:rsidR="00472C2D" w:rsidRPr="006F1815" w:rsidRDefault="00472C2D" w:rsidP="00472C2D">
      <w:pPr>
        <w:pStyle w:val="P68B1DB1-ListParagraph3"/>
        <w:numPr>
          <w:ilvl w:val="0"/>
          <w:numId w:val="5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SN"/>
        </w:rPr>
        <w:t xml:space="preserve">Quelle est notre </w:t>
      </w:r>
      <w:proofErr w:type="spellStart"/>
      <w:r w:rsidRPr="006F1815">
        <w:rPr>
          <w:rFonts w:ascii="Lato" w:hAnsi="Lato"/>
          <w:sz w:val="20"/>
          <w:lang w:val="fr-SN"/>
        </w:rPr>
        <w:t>appréciation</w:t>
      </w:r>
      <w:proofErr w:type="spellEnd"/>
      <w:r w:rsidRPr="006F1815">
        <w:rPr>
          <w:rFonts w:ascii="Lato" w:hAnsi="Lato"/>
          <w:sz w:val="20"/>
          <w:lang w:val="fr-SN"/>
        </w:rPr>
        <w:t xml:space="preserve"> ou notre </w:t>
      </w:r>
      <w:proofErr w:type="spellStart"/>
      <w:r w:rsidRPr="006F1815">
        <w:rPr>
          <w:rFonts w:ascii="Lato" w:hAnsi="Lato"/>
          <w:sz w:val="20"/>
          <w:lang w:val="fr-SN"/>
        </w:rPr>
        <w:t>compréhension</w:t>
      </w:r>
      <w:proofErr w:type="spellEnd"/>
      <w:r w:rsidRPr="006F1815">
        <w:rPr>
          <w:rFonts w:ascii="Lato" w:hAnsi="Lato"/>
          <w:sz w:val="20"/>
          <w:lang w:val="fr-SN"/>
        </w:rPr>
        <w:t xml:space="preserve"> d'une bonne alimentation ? </w:t>
      </w:r>
    </w:p>
    <w:p w14:paraId="635BACD1" w14:textId="77777777" w:rsidR="00472C2D" w:rsidRPr="006F1815" w:rsidRDefault="00472C2D" w:rsidP="00472C2D">
      <w:pPr>
        <w:pStyle w:val="NormalWeb"/>
        <w:numPr>
          <w:ilvl w:val="0"/>
          <w:numId w:val="5"/>
        </w:numPr>
        <w:rPr>
          <w:rFonts w:ascii="Lato" w:hAnsi="Lato"/>
          <w:sz w:val="20"/>
          <w:szCs w:val="20"/>
        </w:rPr>
      </w:pPr>
      <w:r w:rsidRPr="006F1815">
        <w:rPr>
          <w:rFonts w:ascii="Lato" w:hAnsi="Lato"/>
          <w:sz w:val="20"/>
          <w:szCs w:val="20"/>
        </w:rPr>
        <w:t xml:space="preserve">Pourquoi la malnutrition se produit-elle ? Est-ce qu'on en fait assez pour la </w:t>
      </w:r>
      <w:proofErr w:type="spellStart"/>
      <w:r w:rsidRPr="006F1815">
        <w:rPr>
          <w:rFonts w:ascii="Lato" w:hAnsi="Lato"/>
          <w:sz w:val="20"/>
          <w:szCs w:val="20"/>
        </w:rPr>
        <w:t>prévenir</w:t>
      </w:r>
      <w:proofErr w:type="spellEnd"/>
      <w:r w:rsidRPr="006F1815">
        <w:rPr>
          <w:rFonts w:ascii="Lato" w:hAnsi="Lato"/>
          <w:sz w:val="20"/>
          <w:szCs w:val="20"/>
        </w:rPr>
        <w:t xml:space="preserve"> ? </w:t>
      </w:r>
    </w:p>
    <w:p w14:paraId="58717C42" w14:textId="77777777" w:rsidR="00472C2D" w:rsidRPr="006F1815" w:rsidRDefault="00472C2D" w:rsidP="00472C2D">
      <w:pPr>
        <w:pStyle w:val="NormalWeb"/>
        <w:numPr>
          <w:ilvl w:val="0"/>
          <w:numId w:val="5"/>
        </w:numPr>
        <w:rPr>
          <w:rFonts w:ascii="Lato" w:hAnsi="Lato"/>
          <w:i/>
          <w:iCs/>
          <w:sz w:val="20"/>
          <w:szCs w:val="20"/>
        </w:rPr>
      </w:pPr>
      <w:r w:rsidRPr="006F1815">
        <w:rPr>
          <w:rFonts w:ascii="Lato" w:hAnsi="Lato"/>
          <w:i/>
          <w:iCs/>
          <w:sz w:val="20"/>
          <w:szCs w:val="20"/>
        </w:rPr>
        <w:t xml:space="preserve">Quels sont les sentiments ou les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préoccupations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 concernant la nutrition dans notre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communaute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́ ? </w:t>
      </w:r>
    </w:p>
    <w:p w14:paraId="14B8D7FB" w14:textId="77777777" w:rsidR="00472C2D" w:rsidRPr="006F1815" w:rsidRDefault="00472C2D" w:rsidP="00472C2D">
      <w:pPr>
        <w:pStyle w:val="NormalWeb"/>
        <w:numPr>
          <w:ilvl w:val="0"/>
          <w:numId w:val="5"/>
        </w:numPr>
        <w:rPr>
          <w:rFonts w:ascii="Lato" w:hAnsi="Lato"/>
          <w:i/>
          <w:iCs/>
          <w:sz w:val="20"/>
          <w:szCs w:val="20"/>
        </w:rPr>
      </w:pPr>
      <w:r w:rsidRPr="006F1815">
        <w:rPr>
          <w:rFonts w:ascii="Lato" w:hAnsi="Lato"/>
          <w:i/>
          <w:iCs/>
          <w:sz w:val="20"/>
          <w:szCs w:val="20"/>
        </w:rPr>
        <w:t xml:space="preserve">Comment assurer une bonne nutrition pour tous dans notre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communaute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́ ? </w:t>
      </w:r>
    </w:p>
    <w:p w14:paraId="12427B9F" w14:textId="77777777" w:rsidR="00472C2D" w:rsidRPr="006F1815" w:rsidRDefault="00472C2D" w:rsidP="00472C2D">
      <w:pPr>
        <w:pStyle w:val="NormalWeb"/>
        <w:numPr>
          <w:ilvl w:val="0"/>
          <w:numId w:val="5"/>
        </w:numPr>
        <w:rPr>
          <w:rFonts w:ascii="Lato" w:hAnsi="Lato"/>
          <w:i/>
          <w:iCs/>
          <w:sz w:val="20"/>
          <w:szCs w:val="20"/>
        </w:rPr>
      </w:pPr>
      <w:r w:rsidRPr="006F1815">
        <w:rPr>
          <w:rFonts w:ascii="Lato" w:hAnsi="Lato"/>
          <w:i/>
          <w:iCs/>
          <w:sz w:val="20"/>
          <w:szCs w:val="20"/>
        </w:rPr>
        <w:t xml:space="preserve">Quelles actions pourraient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être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nécessaires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 pour assurer une bonne nutrition pour tous dans notre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communaute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́ ? </w:t>
      </w:r>
    </w:p>
    <w:p w14:paraId="13ADC44E" w14:textId="55FB5FB1" w:rsidR="00472C2D" w:rsidRPr="006F1815" w:rsidRDefault="00472C2D" w:rsidP="006F1815">
      <w:pPr>
        <w:pStyle w:val="NormalWeb"/>
        <w:numPr>
          <w:ilvl w:val="0"/>
          <w:numId w:val="5"/>
        </w:numPr>
        <w:rPr>
          <w:rFonts w:ascii="Lato" w:hAnsi="Lato"/>
          <w:i/>
          <w:iCs/>
          <w:sz w:val="20"/>
          <w:szCs w:val="20"/>
        </w:rPr>
      </w:pPr>
      <w:r w:rsidRPr="006F1815">
        <w:rPr>
          <w:rFonts w:ascii="Lato" w:hAnsi="Lato"/>
          <w:i/>
          <w:iCs/>
          <w:sz w:val="20"/>
          <w:szCs w:val="20"/>
        </w:rPr>
        <w:t xml:space="preserve">Qui doit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être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 impliqué pour nous permettre d'atteindre une bonne nutrition pour tous dans notre </w:t>
      </w:r>
      <w:proofErr w:type="spellStart"/>
      <w:r w:rsidRPr="006F1815">
        <w:rPr>
          <w:rFonts w:ascii="Lato" w:hAnsi="Lato"/>
          <w:i/>
          <w:iCs/>
          <w:sz w:val="20"/>
          <w:szCs w:val="20"/>
        </w:rPr>
        <w:t>communaute</w:t>
      </w:r>
      <w:proofErr w:type="spellEnd"/>
      <w:r w:rsidRPr="006F1815">
        <w:rPr>
          <w:rFonts w:ascii="Lato" w:hAnsi="Lato"/>
          <w:i/>
          <w:iCs/>
          <w:sz w:val="20"/>
          <w:szCs w:val="20"/>
        </w:rPr>
        <w:t xml:space="preserve">́ ? </w:t>
      </w:r>
    </w:p>
    <w:p w14:paraId="72215B9A" w14:textId="5AA47FA4" w:rsidR="00751635" w:rsidRPr="006F1815" w:rsidRDefault="00000000" w:rsidP="00472C2D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Il s'agit d'un espace </w:t>
      </w:r>
      <w:r w:rsidR="00897CEC" w:rsidRPr="006F1815">
        <w:rPr>
          <w:rFonts w:ascii="Lato" w:hAnsi="Lato"/>
          <w:sz w:val="20"/>
          <w:lang w:val="fr-FR"/>
        </w:rPr>
        <w:t xml:space="preserve">de partage sûr sous </w:t>
      </w:r>
      <w:proofErr w:type="gramStart"/>
      <w:r w:rsidR="00897CEC" w:rsidRPr="006F1815">
        <w:rPr>
          <w:rFonts w:ascii="Lato" w:hAnsi="Lato"/>
          <w:sz w:val="20"/>
          <w:lang w:val="fr-FR"/>
        </w:rPr>
        <w:t>la</w:t>
      </w:r>
      <w:r w:rsidRPr="006F1815">
        <w:rPr>
          <w:rFonts w:ascii="Lato" w:hAnsi="Lato"/>
          <w:sz w:val="20"/>
          <w:lang w:val="fr-FR"/>
        </w:rPr>
        <w:t xml:space="preserve">  «</w:t>
      </w:r>
      <w:proofErr w:type="gramEnd"/>
      <w:r w:rsidRPr="006F1815">
        <w:rPr>
          <w:rFonts w:ascii="Lato" w:hAnsi="Lato"/>
          <w:sz w:val="20"/>
          <w:lang w:val="fr-FR"/>
        </w:rPr>
        <w:t xml:space="preserve"> règle de Chatham House ». </w:t>
      </w:r>
    </w:p>
    <w:p w14:paraId="56D7A19B" w14:textId="634FB03B" w:rsidR="00751635" w:rsidRPr="006F1815" w:rsidRDefault="00000000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Il s'agit d'un espace conçu pour permettre </w:t>
      </w:r>
      <w:r w:rsidR="00472C2D" w:rsidRPr="006F1815">
        <w:rPr>
          <w:rFonts w:ascii="Lato" w:hAnsi="Lato"/>
          <w:sz w:val="20"/>
          <w:lang w:val="fr-FR"/>
        </w:rPr>
        <w:t xml:space="preserve">aux enfants </w:t>
      </w:r>
      <w:r w:rsidRPr="006F1815">
        <w:rPr>
          <w:rFonts w:ascii="Lato" w:hAnsi="Lato"/>
          <w:sz w:val="20"/>
          <w:lang w:val="fr-FR"/>
        </w:rPr>
        <w:t>de :</w:t>
      </w:r>
    </w:p>
    <w:p w14:paraId="4C7003F8" w14:textId="241867CE" w:rsidR="00751635" w:rsidRPr="006F1815" w:rsidRDefault="00000000">
      <w:pPr>
        <w:pStyle w:val="P68B1DB1-ListParagraph4"/>
        <w:numPr>
          <w:ilvl w:val="1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b/>
          <w:sz w:val="20"/>
          <w:lang w:val="fr-FR"/>
        </w:rPr>
        <w:t>Écouter</w:t>
      </w:r>
      <w:r w:rsidRPr="006F1815">
        <w:rPr>
          <w:rFonts w:ascii="Lato" w:hAnsi="Lato"/>
          <w:sz w:val="20"/>
          <w:lang w:val="fr-FR"/>
        </w:rPr>
        <w:t xml:space="preserve"> les uns les autres ;</w:t>
      </w:r>
    </w:p>
    <w:p w14:paraId="409FF433" w14:textId="5FA43AB4" w:rsidR="00751635" w:rsidRPr="006F1815" w:rsidRDefault="00000000">
      <w:pPr>
        <w:pStyle w:val="P68B1DB1-ListParagraph4"/>
        <w:numPr>
          <w:ilvl w:val="1"/>
          <w:numId w:val="3"/>
        </w:numPr>
        <w:shd w:val="clear" w:color="auto" w:fill="FFFFFF" w:themeFill="background1"/>
        <w:spacing w:after="0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Accueillir </w:t>
      </w:r>
      <w:r w:rsidRPr="006F1815">
        <w:rPr>
          <w:rFonts w:ascii="Lato" w:hAnsi="Lato"/>
          <w:b/>
          <w:sz w:val="20"/>
          <w:lang w:val="fr-FR"/>
        </w:rPr>
        <w:t>des</w:t>
      </w:r>
      <w:r w:rsidRPr="006F1815">
        <w:rPr>
          <w:rFonts w:ascii="Lato" w:hAnsi="Lato"/>
          <w:sz w:val="20"/>
          <w:lang w:val="fr-FR"/>
        </w:rPr>
        <w:t xml:space="preserve"> </w:t>
      </w:r>
      <w:r w:rsidRPr="006F1815">
        <w:rPr>
          <w:rFonts w:ascii="Lato" w:hAnsi="Lato"/>
          <w:b/>
          <w:sz w:val="20"/>
          <w:lang w:val="fr-FR"/>
        </w:rPr>
        <w:t>perspectives</w:t>
      </w:r>
      <w:r w:rsidRPr="006F1815">
        <w:rPr>
          <w:rFonts w:ascii="Lato" w:hAnsi="Lato"/>
          <w:sz w:val="20"/>
          <w:lang w:val="fr-FR"/>
        </w:rPr>
        <w:t xml:space="preserve"> diverses ;</w:t>
      </w:r>
    </w:p>
    <w:p w14:paraId="7481567E" w14:textId="1E0D0886" w:rsidR="00751635" w:rsidRPr="006F1815" w:rsidRDefault="00000000">
      <w:pPr>
        <w:pStyle w:val="P68B1DB1-ListParagraph4"/>
        <w:numPr>
          <w:ilvl w:val="1"/>
          <w:numId w:val="3"/>
        </w:numPr>
        <w:shd w:val="clear" w:color="auto" w:fill="FFFFFF" w:themeFill="background1"/>
        <w:spacing w:after="0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Rechercher de </w:t>
      </w:r>
      <w:r w:rsidRPr="006F1815">
        <w:rPr>
          <w:rFonts w:ascii="Lato" w:hAnsi="Lato"/>
          <w:b/>
          <w:sz w:val="20"/>
          <w:lang w:val="fr-FR"/>
        </w:rPr>
        <w:t>nouvelles connexions</w:t>
      </w:r>
      <w:r w:rsidR="008501B0" w:rsidRPr="006F1815">
        <w:rPr>
          <w:rFonts w:ascii="Lato" w:hAnsi="Lato"/>
          <w:b/>
          <w:sz w:val="20"/>
          <w:lang w:val="fr-FR"/>
        </w:rPr>
        <w:t> </w:t>
      </w:r>
      <w:r w:rsidRPr="006F1815">
        <w:rPr>
          <w:rFonts w:ascii="Lato" w:hAnsi="Lato"/>
          <w:sz w:val="20"/>
          <w:lang w:val="fr-FR"/>
        </w:rPr>
        <w:t>;</w:t>
      </w:r>
    </w:p>
    <w:p w14:paraId="682FD2FA" w14:textId="750CC701" w:rsidR="00751635" w:rsidRPr="006F1815" w:rsidRDefault="00000000">
      <w:pPr>
        <w:pStyle w:val="P68B1DB1-ListParagraph4"/>
        <w:numPr>
          <w:ilvl w:val="1"/>
          <w:numId w:val="3"/>
        </w:numPr>
        <w:shd w:val="clear" w:color="auto" w:fill="FFFFFF" w:themeFill="background1"/>
        <w:spacing w:after="0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Explorer à la fois </w:t>
      </w:r>
      <w:r w:rsidRPr="006F1815">
        <w:rPr>
          <w:rFonts w:ascii="Lato" w:hAnsi="Lato"/>
          <w:bCs/>
          <w:sz w:val="20"/>
          <w:lang w:val="fr-FR"/>
        </w:rPr>
        <w:t>la</w:t>
      </w:r>
      <w:r w:rsidRPr="006F1815">
        <w:rPr>
          <w:rFonts w:ascii="Lato" w:hAnsi="Lato"/>
          <w:b/>
          <w:sz w:val="20"/>
          <w:lang w:val="fr-FR"/>
        </w:rPr>
        <w:t xml:space="preserve"> synergie</w:t>
      </w:r>
      <w:r w:rsidRPr="006F1815">
        <w:rPr>
          <w:rFonts w:ascii="Lato" w:hAnsi="Lato"/>
          <w:sz w:val="20"/>
          <w:lang w:val="fr-FR"/>
        </w:rPr>
        <w:t xml:space="preserve"> et la </w:t>
      </w:r>
      <w:r w:rsidRPr="006F1815">
        <w:rPr>
          <w:rFonts w:ascii="Lato" w:hAnsi="Lato"/>
          <w:b/>
          <w:sz w:val="20"/>
          <w:lang w:val="fr-FR"/>
        </w:rPr>
        <w:t>divergence</w:t>
      </w:r>
      <w:r w:rsidR="008501B0" w:rsidRPr="006F1815">
        <w:rPr>
          <w:rFonts w:ascii="Lato" w:hAnsi="Lato"/>
          <w:b/>
          <w:sz w:val="20"/>
          <w:lang w:val="fr-FR"/>
        </w:rPr>
        <w:t> </w:t>
      </w:r>
      <w:r w:rsidRPr="006F1815">
        <w:rPr>
          <w:rFonts w:ascii="Lato" w:hAnsi="Lato"/>
          <w:sz w:val="20"/>
          <w:lang w:val="fr-FR"/>
        </w:rPr>
        <w:t>;</w:t>
      </w:r>
    </w:p>
    <w:p w14:paraId="2A2EF756" w14:textId="40002385" w:rsidR="00751635" w:rsidRPr="006F1815" w:rsidRDefault="00000000">
      <w:pPr>
        <w:pStyle w:val="P68B1DB1-ListParagraph4"/>
        <w:numPr>
          <w:ilvl w:val="1"/>
          <w:numId w:val="3"/>
        </w:numPr>
        <w:shd w:val="clear" w:color="auto" w:fill="FFFFFF" w:themeFill="background1"/>
        <w:spacing w:after="0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b/>
          <w:sz w:val="20"/>
          <w:lang w:val="fr-FR"/>
        </w:rPr>
        <w:t>Collaborer</w:t>
      </w:r>
      <w:r w:rsidRPr="006F1815">
        <w:rPr>
          <w:rFonts w:ascii="Lato" w:hAnsi="Lato"/>
          <w:sz w:val="20"/>
          <w:lang w:val="fr-FR"/>
        </w:rPr>
        <w:t xml:space="preserve"> afin d'identifier des pistes d'action prometteuses ;</w:t>
      </w:r>
    </w:p>
    <w:p w14:paraId="59965310" w14:textId="1A038CFE" w:rsidR="00751635" w:rsidRPr="006F1815" w:rsidRDefault="00000000">
      <w:pPr>
        <w:pStyle w:val="P68B1DB1-ListParagraph4"/>
        <w:numPr>
          <w:ilvl w:val="1"/>
          <w:numId w:val="3"/>
        </w:numPr>
        <w:shd w:val="clear" w:color="auto" w:fill="FFFFFF" w:themeFill="background1"/>
        <w:spacing w:after="0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b/>
          <w:sz w:val="20"/>
          <w:lang w:val="fr-FR"/>
        </w:rPr>
        <w:t>Débattre</w:t>
      </w:r>
      <w:r w:rsidRPr="006F1815">
        <w:rPr>
          <w:rFonts w:ascii="Lato" w:hAnsi="Lato"/>
          <w:sz w:val="20"/>
          <w:lang w:val="fr-FR"/>
        </w:rPr>
        <w:t xml:space="preserve"> de l'impact potentiel des différentes stratégies.</w:t>
      </w:r>
    </w:p>
    <w:p w14:paraId="32948D02" w14:textId="77777777" w:rsidR="008501B0" w:rsidRPr="006F1815" w:rsidRDefault="008501B0" w:rsidP="008501B0">
      <w:pPr>
        <w:pStyle w:val="P68B1DB1-ListParagraph4"/>
        <w:shd w:val="clear" w:color="auto" w:fill="FFFFFF" w:themeFill="background1"/>
        <w:spacing w:after="0"/>
        <w:ind w:left="1080"/>
        <w:rPr>
          <w:rFonts w:ascii="Lato" w:hAnsi="Lato"/>
          <w:sz w:val="20"/>
          <w:lang w:val="fr-FR"/>
        </w:rPr>
      </w:pPr>
    </w:p>
    <w:p w14:paraId="04C42A32" w14:textId="4CDBDCC5" w:rsidR="00751635" w:rsidRPr="006F1815" w:rsidRDefault="00000000">
      <w:pPr>
        <w:pStyle w:val="P68B1DB1-ListParagraph3"/>
        <w:numPr>
          <w:ilvl w:val="0"/>
          <w:numId w:val="3"/>
        </w:numPr>
        <w:jc w:val="both"/>
        <w:rPr>
          <w:rFonts w:ascii="Lato" w:hAnsi="Lato"/>
          <w:sz w:val="20"/>
          <w:lang w:val="fr-FR"/>
        </w:rPr>
      </w:pPr>
      <w:r w:rsidRPr="006F1815">
        <w:rPr>
          <w:rFonts w:ascii="Lato" w:hAnsi="Lato"/>
          <w:sz w:val="20"/>
          <w:lang w:val="fr-FR"/>
        </w:rPr>
        <w:t xml:space="preserve">Après le Groupe de discussion, </w:t>
      </w:r>
      <w:r w:rsidR="00472C2D" w:rsidRPr="006F1815">
        <w:rPr>
          <w:rFonts w:ascii="Lato" w:hAnsi="Lato"/>
          <w:sz w:val="20"/>
          <w:lang w:val="fr-FR"/>
        </w:rPr>
        <w:t>nous avons fait</w:t>
      </w:r>
      <w:r w:rsidRPr="006F1815">
        <w:rPr>
          <w:rFonts w:ascii="Lato" w:hAnsi="Lato"/>
          <w:sz w:val="20"/>
          <w:lang w:val="fr-FR"/>
        </w:rPr>
        <w:t xml:space="preserve"> un bref résumé de la discussion dans votre groupe. </w:t>
      </w:r>
    </w:p>
    <w:p w14:paraId="3FE77AB3" w14:textId="6E21497C" w:rsidR="001B7DCB" w:rsidRPr="006F1815" w:rsidRDefault="009610C5" w:rsidP="006F1815">
      <w:pPr>
        <w:pStyle w:val="NormalWeb"/>
        <w:numPr>
          <w:ilvl w:val="0"/>
          <w:numId w:val="3"/>
        </w:numPr>
        <w:rPr>
          <w:rFonts w:ascii="Lato" w:hAnsi="Lato"/>
          <w:sz w:val="20"/>
          <w:szCs w:val="20"/>
        </w:rPr>
      </w:pPr>
      <w:r w:rsidRPr="006F1815">
        <w:rPr>
          <w:rFonts w:ascii="Lato" w:hAnsi="Lato"/>
          <w:sz w:val="20"/>
          <w:szCs w:val="20"/>
        </w:rPr>
        <w:t xml:space="preserve">La partie de </w:t>
      </w:r>
      <w:proofErr w:type="spellStart"/>
      <w:r w:rsidRPr="006F1815">
        <w:rPr>
          <w:rFonts w:ascii="Lato" w:hAnsi="Lato"/>
          <w:sz w:val="20"/>
          <w:szCs w:val="20"/>
        </w:rPr>
        <w:t>clôture</w:t>
      </w:r>
      <w:proofErr w:type="spellEnd"/>
      <w:r w:rsidRPr="006F1815">
        <w:rPr>
          <w:rFonts w:ascii="Lato" w:hAnsi="Lato"/>
          <w:sz w:val="20"/>
          <w:szCs w:val="20"/>
        </w:rPr>
        <w:t xml:space="preserve"> de </w:t>
      </w:r>
      <w:r w:rsidRPr="006F1815">
        <w:rPr>
          <w:rFonts w:ascii="Lato" w:hAnsi="Lato"/>
          <w:sz w:val="20"/>
          <w:szCs w:val="20"/>
        </w:rPr>
        <w:t xml:space="preserve">ce </w:t>
      </w:r>
      <w:r w:rsidRPr="006F1815">
        <w:rPr>
          <w:rFonts w:ascii="Lato" w:hAnsi="Lato"/>
          <w:sz w:val="20"/>
          <w:szCs w:val="20"/>
        </w:rPr>
        <w:t xml:space="preserve">Dialogue sur la nutrition </w:t>
      </w:r>
      <w:r w:rsidRPr="006F1815">
        <w:rPr>
          <w:rFonts w:ascii="Lato" w:hAnsi="Lato"/>
          <w:sz w:val="20"/>
          <w:szCs w:val="20"/>
        </w:rPr>
        <w:t>s’</w:t>
      </w:r>
      <w:r w:rsidRPr="006F1815">
        <w:rPr>
          <w:rFonts w:ascii="Lato" w:hAnsi="Lato"/>
          <w:sz w:val="20"/>
          <w:szCs w:val="20"/>
        </w:rPr>
        <w:t xml:space="preserve">est </w:t>
      </w:r>
      <w:r w:rsidRPr="006F1815">
        <w:rPr>
          <w:rFonts w:ascii="Lato" w:hAnsi="Lato"/>
          <w:sz w:val="20"/>
          <w:szCs w:val="20"/>
        </w:rPr>
        <w:t xml:space="preserve">faite en deux temps. </w:t>
      </w:r>
      <w:r w:rsidRPr="006F1815">
        <w:rPr>
          <w:rFonts w:ascii="Lato" w:hAnsi="Lato"/>
          <w:sz w:val="20"/>
          <w:szCs w:val="20"/>
        </w:rPr>
        <w:t>Tout d'abord, l</w:t>
      </w:r>
      <w:r w:rsidRPr="006F1815">
        <w:rPr>
          <w:rFonts w:ascii="Lato" w:hAnsi="Lato"/>
          <w:sz w:val="20"/>
          <w:szCs w:val="20"/>
        </w:rPr>
        <w:t>a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Modérat</w:t>
      </w:r>
      <w:r w:rsidRPr="006F1815">
        <w:rPr>
          <w:rFonts w:ascii="Lato" w:hAnsi="Lato"/>
          <w:sz w:val="20"/>
          <w:szCs w:val="20"/>
        </w:rPr>
        <w:t>rice</w:t>
      </w:r>
      <w:proofErr w:type="spellEnd"/>
      <w:r w:rsidRPr="006F1815">
        <w:rPr>
          <w:rFonts w:ascii="Lato" w:hAnsi="Lato"/>
          <w:sz w:val="20"/>
          <w:szCs w:val="20"/>
        </w:rPr>
        <w:t xml:space="preserve"> a </w:t>
      </w:r>
      <w:r w:rsidRPr="006F1815">
        <w:rPr>
          <w:rFonts w:ascii="Lato" w:hAnsi="Lato"/>
          <w:sz w:val="20"/>
          <w:szCs w:val="20"/>
        </w:rPr>
        <w:t>invit</w:t>
      </w:r>
      <w:r w:rsidRPr="006F1815">
        <w:rPr>
          <w:rFonts w:ascii="Lato" w:hAnsi="Lato"/>
          <w:sz w:val="20"/>
          <w:szCs w:val="20"/>
        </w:rPr>
        <w:t>é</w:t>
      </w:r>
      <w:r w:rsidRPr="006F1815">
        <w:rPr>
          <w:rFonts w:ascii="Lato" w:hAnsi="Lato"/>
          <w:sz w:val="20"/>
          <w:szCs w:val="20"/>
        </w:rPr>
        <w:t xml:space="preserve"> chaque Animateu</w:t>
      </w:r>
      <w:r w:rsidRPr="006F1815">
        <w:rPr>
          <w:rFonts w:ascii="Lato" w:hAnsi="Lato"/>
          <w:sz w:val="20"/>
          <w:szCs w:val="20"/>
        </w:rPr>
        <w:t>rs</w:t>
      </w:r>
      <w:r w:rsidRPr="006F1815">
        <w:rPr>
          <w:rFonts w:ascii="Lato" w:hAnsi="Lato"/>
          <w:sz w:val="20"/>
          <w:szCs w:val="20"/>
        </w:rPr>
        <w:t xml:space="preserve"> à </w:t>
      </w:r>
      <w:proofErr w:type="spellStart"/>
      <w:r w:rsidRPr="006F1815">
        <w:rPr>
          <w:rFonts w:ascii="Lato" w:hAnsi="Lato"/>
          <w:sz w:val="20"/>
          <w:szCs w:val="20"/>
        </w:rPr>
        <w:t>résumer</w:t>
      </w:r>
      <w:proofErr w:type="spellEnd"/>
      <w:r w:rsidRPr="006F1815">
        <w:rPr>
          <w:rFonts w:ascii="Lato" w:hAnsi="Lato"/>
          <w:sz w:val="20"/>
          <w:szCs w:val="20"/>
        </w:rPr>
        <w:t xml:space="preserve"> un narratif, y compris les points d'accord et de </w:t>
      </w:r>
      <w:proofErr w:type="spellStart"/>
      <w:r w:rsidRPr="006F1815">
        <w:rPr>
          <w:rFonts w:ascii="Lato" w:hAnsi="Lato"/>
          <w:sz w:val="20"/>
          <w:szCs w:val="20"/>
        </w:rPr>
        <w:t>désaccord</w:t>
      </w:r>
      <w:proofErr w:type="spellEnd"/>
      <w:r w:rsidRPr="006F1815">
        <w:rPr>
          <w:rFonts w:ascii="Lato" w:hAnsi="Lato"/>
          <w:sz w:val="20"/>
          <w:szCs w:val="20"/>
        </w:rPr>
        <w:t xml:space="preserve"> et les actions </w:t>
      </w:r>
      <w:proofErr w:type="spellStart"/>
      <w:r w:rsidRPr="006F1815">
        <w:rPr>
          <w:rFonts w:ascii="Lato" w:hAnsi="Lato"/>
          <w:sz w:val="20"/>
          <w:szCs w:val="20"/>
        </w:rPr>
        <w:t>exprimées</w:t>
      </w:r>
      <w:proofErr w:type="spellEnd"/>
      <w:r w:rsidRPr="006F1815">
        <w:rPr>
          <w:rFonts w:ascii="Lato" w:hAnsi="Lato"/>
          <w:sz w:val="20"/>
          <w:szCs w:val="20"/>
        </w:rPr>
        <w:t xml:space="preserve"> dans </w:t>
      </w:r>
      <w:r w:rsidRPr="006F1815">
        <w:rPr>
          <w:rFonts w:ascii="Lato" w:hAnsi="Lato"/>
          <w:sz w:val="20"/>
          <w:szCs w:val="20"/>
        </w:rPr>
        <w:t>leur</w:t>
      </w:r>
      <w:r w:rsidRPr="006F1815">
        <w:rPr>
          <w:rFonts w:ascii="Lato" w:hAnsi="Lato"/>
          <w:sz w:val="20"/>
          <w:szCs w:val="20"/>
        </w:rPr>
        <w:t xml:space="preserve"> Groupe</w:t>
      </w:r>
      <w:r w:rsidRPr="006F1815">
        <w:rPr>
          <w:rFonts w:ascii="Lato" w:hAnsi="Lato"/>
          <w:sz w:val="20"/>
          <w:szCs w:val="20"/>
        </w:rPr>
        <w:t>s</w:t>
      </w:r>
      <w:r w:rsidRPr="006F1815">
        <w:rPr>
          <w:rFonts w:ascii="Lato" w:hAnsi="Lato"/>
          <w:sz w:val="20"/>
          <w:szCs w:val="20"/>
        </w:rPr>
        <w:t xml:space="preserve"> de discussion. Ils ont </w:t>
      </w:r>
      <w:proofErr w:type="spellStart"/>
      <w:r w:rsidRPr="006F1815">
        <w:rPr>
          <w:rFonts w:ascii="Lato" w:hAnsi="Lato"/>
          <w:sz w:val="20"/>
          <w:szCs w:val="20"/>
        </w:rPr>
        <w:t>également</w:t>
      </w:r>
      <w:proofErr w:type="spellEnd"/>
      <w:r w:rsidRPr="006F1815">
        <w:rPr>
          <w:rFonts w:ascii="Lato" w:hAnsi="Lato"/>
          <w:sz w:val="20"/>
          <w:szCs w:val="20"/>
        </w:rPr>
        <w:t xml:space="preserve"> été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encouragés</w:t>
      </w:r>
      <w:proofErr w:type="spellEnd"/>
      <w:r w:rsidRPr="006F1815">
        <w:rPr>
          <w:rFonts w:ascii="Lato" w:hAnsi="Lato"/>
          <w:sz w:val="20"/>
          <w:szCs w:val="20"/>
        </w:rPr>
        <w:t xml:space="preserve"> à </w:t>
      </w:r>
      <w:proofErr w:type="spellStart"/>
      <w:r w:rsidRPr="006F1815">
        <w:rPr>
          <w:rFonts w:ascii="Lato" w:hAnsi="Lato"/>
          <w:sz w:val="20"/>
          <w:szCs w:val="20"/>
        </w:rPr>
        <w:t>réfléchir</w:t>
      </w:r>
      <w:proofErr w:type="spellEnd"/>
      <w:r w:rsidRPr="006F1815">
        <w:rPr>
          <w:rFonts w:ascii="Lato" w:hAnsi="Lato"/>
          <w:sz w:val="20"/>
          <w:szCs w:val="20"/>
        </w:rPr>
        <w:t xml:space="preserve"> à l'ambiance de la discussion et à la </w:t>
      </w:r>
      <w:proofErr w:type="spellStart"/>
      <w:r w:rsidRPr="006F1815">
        <w:rPr>
          <w:rFonts w:ascii="Lato" w:hAnsi="Lato"/>
          <w:sz w:val="20"/>
          <w:szCs w:val="20"/>
        </w:rPr>
        <w:t>façon</w:t>
      </w:r>
      <w:proofErr w:type="spellEnd"/>
      <w:r w:rsidRPr="006F1815">
        <w:rPr>
          <w:rFonts w:ascii="Lato" w:hAnsi="Lato"/>
          <w:sz w:val="20"/>
          <w:szCs w:val="20"/>
        </w:rPr>
        <w:t xml:space="preserve"> dont elle a pu </w:t>
      </w:r>
      <w:proofErr w:type="spellStart"/>
      <w:r w:rsidRPr="006F1815">
        <w:rPr>
          <w:rFonts w:ascii="Lato" w:hAnsi="Lato"/>
          <w:sz w:val="20"/>
          <w:szCs w:val="20"/>
        </w:rPr>
        <w:t>évoluer</w:t>
      </w:r>
      <w:proofErr w:type="spellEnd"/>
      <w:r w:rsidRPr="006F1815">
        <w:rPr>
          <w:rFonts w:ascii="Lato" w:hAnsi="Lato"/>
          <w:sz w:val="20"/>
          <w:szCs w:val="20"/>
        </w:rPr>
        <w:t xml:space="preserve">. </w:t>
      </w:r>
      <w:proofErr w:type="spellStart"/>
      <w:r w:rsidRPr="006F1815">
        <w:rPr>
          <w:rFonts w:ascii="Lato" w:hAnsi="Lato"/>
          <w:sz w:val="20"/>
          <w:szCs w:val="20"/>
        </w:rPr>
        <w:t>Après</w:t>
      </w:r>
      <w:proofErr w:type="spellEnd"/>
      <w:r w:rsidRPr="006F1815">
        <w:rPr>
          <w:rFonts w:ascii="Lato" w:hAnsi="Lato"/>
          <w:sz w:val="20"/>
          <w:szCs w:val="20"/>
        </w:rPr>
        <w:t xml:space="preserve"> cela, l</w:t>
      </w:r>
      <w:r w:rsidRPr="006F1815">
        <w:rPr>
          <w:rFonts w:ascii="Lato" w:hAnsi="Lato"/>
          <w:sz w:val="20"/>
          <w:szCs w:val="20"/>
        </w:rPr>
        <w:t>a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Modérat</w:t>
      </w:r>
      <w:r w:rsidRPr="006F1815">
        <w:rPr>
          <w:rFonts w:ascii="Lato" w:hAnsi="Lato"/>
          <w:sz w:val="20"/>
          <w:szCs w:val="20"/>
        </w:rPr>
        <w:t>rice</w:t>
      </w:r>
      <w:proofErr w:type="spellEnd"/>
      <w:r w:rsidRPr="006F1815">
        <w:rPr>
          <w:rFonts w:ascii="Lato" w:hAnsi="Lato"/>
          <w:sz w:val="20"/>
          <w:szCs w:val="20"/>
        </w:rPr>
        <w:t xml:space="preserve"> a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résum</w:t>
      </w:r>
      <w:r w:rsidRPr="006F1815">
        <w:rPr>
          <w:rFonts w:ascii="Lato" w:hAnsi="Lato"/>
          <w:sz w:val="20"/>
          <w:szCs w:val="20"/>
        </w:rPr>
        <w:t>é</w:t>
      </w:r>
      <w:proofErr w:type="spellEnd"/>
      <w:r w:rsidRPr="006F1815">
        <w:rPr>
          <w:rFonts w:ascii="Lato" w:hAnsi="Lato"/>
          <w:sz w:val="20"/>
          <w:szCs w:val="20"/>
        </w:rPr>
        <w:t xml:space="preserve"> les principaux points </w:t>
      </w:r>
      <w:proofErr w:type="spellStart"/>
      <w:r w:rsidRPr="006F1815">
        <w:rPr>
          <w:rFonts w:ascii="Lato" w:hAnsi="Lato"/>
          <w:sz w:val="20"/>
          <w:szCs w:val="20"/>
        </w:rPr>
        <w:t>soulevés</w:t>
      </w:r>
      <w:proofErr w:type="spellEnd"/>
      <w:r w:rsidRPr="006F1815">
        <w:rPr>
          <w:rFonts w:ascii="Lato" w:hAnsi="Lato"/>
          <w:sz w:val="20"/>
          <w:szCs w:val="20"/>
        </w:rPr>
        <w:t xml:space="preserve">, en soulignant les </w:t>
      </w:r>
      <w:proofErr w:type="spellStart"/>
      <w:r w:rsidRPr="006F1815">
        <w:rPr>
          <w:rFonts w:ascii="Lato" w:hAnsi="Lato"/>
          <w:sz w:val="20"/>
          <w:szCs w:val="20"/>
        </w:rPr>
        <w:t>modèles</w:t>
      </w:r>
      <w:proofErr w:type="spellEnd"/>
      <w:r w:rsidRPr="006F1815">
        <w:rPr>
          <w:rFonts w:ascii="Lato" w:hAnsi="Lato"/>
          <w:sz w:val="20"/>
          <w:szCs w:val="20"/>
        </w:rPr>
        <w:t xml:space="preserve"> et en </w:t>
      </w:r>
      <w:proofErr w:type="spellStart"/>
      <w:r w:rsidRPr="006F1815">
        <w:rPr>
          <w:rFonts w:ascii="Lato" w:hAnsi="Lato"/>
          <w:sz w:val="20"/>
          <w:szCs w:val="20"/>
        </w:rPr>
        <w:t>établissant</w:t>
      </w:r>
      <w:proofErr w:type="spellEnd"/>
      <w:r w:rsidRPr="006F1815">
        <w:rPr>
          <w:rFonts w:ascii="Lato" w:hAnsi="Lato"/>
          <w:sz w:val="20"/>
          <w:szCs w:val="20"/>
        </w:rPr>
        <w:t xml:space="preserve"> des liens pour identifier les actions possibles à entreprendre. L</w:t>
      </w:r>
      <w:r w:rsidRPr="006F1815">
        <w:rPr>
          <w:rFonts w:ascii="Lato" w:hAnsi="Lato"/>
          <w:sz w:val="20"/>
          <w:szCs w:val="20"/>
        </w:rPr>
        <w:t>a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Modérat</w:t>
      </w:r>
      <w:r w:rsidRPr="006F1815">
        <w:rPr>
          <w:rFonts w:ascii="Lato" w:hAnsi="Lato"/>
          <w:sz w:val="20"/>
          <w:szCs w:val="20"/>
        </w:rPr>
        <w:t>rice</w:t>
      </w:r>
      <w:proofErr w:type="spellEnd"/>
      <w:r w:rsidRPr="006F1815">
        <w:rPr>
          <w:rFonts w:ascii="Lato" w:hAnsi="Lato"/>
          <w:sz w:val="20"/>
          <w:szCs w:val="20"/>
        </w:rPr>
        <w:t xml:space="preserve"> a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clôtur</w:t>
      </w:r>
      <w:r w:rsidRPr="006F1815">
        <w:rPr>
          <w:rFonts w:ascii="Lato" w:hAnsi="Lato"/>
          <w:sz w:val="20"/>
          <w:szCs w:val="20"/>
        </w:rPr>
        <w:t>é</w:t>
      </w:r>
      <w:proofErr w:type="spellEnd"/>
      <w:r w:rsidRPr="006F1815">
        <w:rPr>
          <w:rFonts w:ascii="Lato" w:hAnsi="Lato"/>
          <w:sz w:val="20"/>
          <w:szCs w:val="20"/>
        </w:rPr>
        <w:t xml:space="preserve"> ensuite l'</w:t>
      </w:r>
      <w:proofErr w:type="spellStart"/>
      <w:r w:rsidRPr="006F1815">
        <w:rPr>
          <w:rFonts w:ascii="Lato" w:hAnsi="Lato"/>
          <w:sz w:val="20"/>
          <w:szCs w:val="20"/>
        </w:rPr>
        <w:t>événement</w:t>
      </w:r>
      <w:proofErr w:type="spellEnd"/>
      <w:r w:rsidRPr="006F1815">
        <w:rPr>
          <w:rFonts w:ascii="Lato" w:hAnsi="Lato"/>
          <w:sz w:val="20"/>
          <w:szCs w:val="20"/>
        </w:rPr>
        <w:t xml:space="preserve"> en </w:t>
      </w:r>
      <w:proofErr w:type="spellStart"/>
      <w:r w:rsidRPr="006F1815">
        <w:rPr>
          <w:rFonts w:ascii="Lato" w:hAnsi="Lato"/>
          <w:sz w:val="20"/>
          <w:szCs w:val="20"/>
        </w:rPr>
        <w:t>réfléchissant</w:t>
      </w:r>
      <w:proofErr w:type="spellEnd"/>
      <w:r w:rsidRPr="006F1815">
        <w:rPr>
          <w:rFonts w:ascii="Lato" w:hAnsi="Lato"/>
          <w:sz w:val="20"/>
          <w:szCs w:val="20"/>
        </w:rPr>
        <w:t xml:space="preserve"> à l'avenir </w:t>
      </w:r>
      <w:proofErr w:type="spellStart"/>
      <w:r w:rsidRPr="006F1815">
        <w:rPr>
          <w:rFonts w:ascii="Lato" w:hAnsi="Lato"/>
          <w:sz w:val="20"/>
          <w:szCs w:val="20"/>
        </w:rPr>
        <w:t>au-dela</w:t>
      </w:r>
      <w:proofErr w:type="spellEnd"/>
      <w:r w:rsidRPr="006F1815">
        <w:rPr>
          <w:rFonts w:ascii="Lato" w:hAnsi="Lato"/>
          <w:sz w:val="20"/>
          <w:szCs w:val="20"/>
        </w:rPr>
        <w:t>̀ du Dialogue et à tout suivi concret qui aura lieu. Les Participants ont</w:t>
      </w:r>
      <w:r w:rsidRPr="006F1815">
        <w:rPr>
          <w:rFonts w:ascii="Lato" w:hAnsi="Lato"/>
          <w:sz w:val="20"/>
          <w:szCs w:val="20"/>
        </w:rPr>
        <w:t xml:space="preserve"> été</w:t>
      </w:r>
      <w:r w:rsidRPr="006F1815">
        <w:rPr>
          <w:rFonts w:ascii="Lato" w:hAnsi="Lato"/>
          <w:sz w:val="20"/>
          <w:szCs w:val="20"/>
        </w:rPr>
        <w:t xml:space="preserve"> </w:t>
      </w:r>
      <w:proofErr w:type="spellStart"/>
      <w:r w:rsidRPr="006F1815">
        <w:rPr>
          <w:rFonts w:ascii="Lato" w:hAnsi="Lato"/>
          <w:sz w:val="20"/>
          <w:szCs w:val="20"/>
        </w:rPr>
        <w:t>encouragés</w:t>
      </w:r>
      <w:proofErr w:type="spellEnd"/>
      <w:r w:rsidRPr="006F1815">
        <w:rPr>
          <w:rFonts w:ascii="Lato" w:hAnsi="Lato"/>
          <w:sz w:val="20"/>
          <w:szCs w:val="20"/>
        </w:rPr>
        <w:t xml:space="preserve"> à continuer de favoriser les liens </w:t>
      </w:r>
      <w:proofErr w:type="spellStart"/>
      <w:r w:rsidRPr="006F1815">
        <w:rPr>
          <w:rFonts w:ascii="Lato" w:hAnsi="Lato"/>
          <w:sz w:val="20"/>
          <w:szCs w:val="20"/>
        </w:rPr>
        <w:t>établis</w:t>
      </w:r>
      <w:proofErr w:type="spellEnd"/>
      <w:r w:rsidRPr="006F1815">
        <w:rPr>
          <w:rFonts w:ascii="Lato" w:hAnsi="Lato"/>
          <w:sz w:val="20"/>
          <w:szCs w:val="20"/>
        </w:rPr>
        <w:t xml:space="preserve">. </w:t>
      </w:r>
    </w:p>
    <w:p w14:paraId="6702BA22" w14:textId="77777777" w:rsidR="001B7DCB" w:rsidRPr="001B7DCB" w:rsidRDefault="001B7DCB" w:rsidP="001B7DCB">
      <w:pPr>
        <w:pStyle w:val="NormalWeb"/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Le programme de Dialogues sur la nutrition est basé sur un ensemble de Principes d'engagement pour toutes les acteurs. Ils aident </w:t>
      </w:r>
      <w:proofErr w:type="spellStart"/>
      <w:r w:rsidRPr="001B7DCB">
        <w:rPr>
          <w:rFonts w:ascii="Lato" w:hAnsi="Lato"/>
          <w:sz w:val="20"/>
          <w:szCs w:val="20"/>
        </w:rPr>
        <w:t>a</w:t>
      </w:r>
      <w:proofErr w:type="spellEnd"/>
      <w:r w:rsidRPr="001B7DCB">
        <w:rPr>
          <w:rFonts w:ascii="Lato" w:hAnsi="Lato"/>
          <w:sz w:val="20"/>
          <w:szCs w:val="20"/>
        </w:rPr>
        <w:t xml:space="preserve">̀ assurer un processus et des </w:t>
      </w:r>
      <w:proofErr w:type="spellStart"/>
      <w:r w:rsidRPr="001B7DCB">
        <w:rPr>
          <w:rFonts w:ascii="Lato" w:hAnsi="Lato"/>
          <w:sz w:val="20"/>
          <w:szCs w:val="20"/>
        </w:rPr>
        <w:t>événements</w:t>
      </w:r>
      <w:proofErr w:type="spellEnd"/>
      <w:r w:rsidRPr="001B7DCB">
        <w:rPr>
          <w:rFonts w:ascii="Lato" w:hAnsi="Lato"/>
          <w:sz w:val="20"/>
          <w:szCs w:val="20"/>
        </w:rPr>
        <w:t xml:space="preserve"> de Dialogue significatifs pour jouer un </w:t>
      </w:r>
      <w:proofErr w:type="spellStart"/>
      <w:r w:rsidRPr="001B7DCB">
        <w:rPr>
          <w:rFonts w:ascii="Lato" w:hAnsi="Lato"/>
          <w:sz w:val="20"/>
          <w:szCs w:val="20"/>
        </w:rPr>
        <w:t>rôle</w:t>
      </w:r>
      <w:proofErr w:type="spellEnd"/>
      <w:r w:rsidRPr="001B7DCB">
        <w:rPr>
          <w:rFonts w:ascii="Lato" w:hAnsi="Lato"/>
          <w:sz w:val="20"/>
          <w:szCs w:val="20"/>
        </w:rPr>
        <w:t xml:space="preserve"> </w:t>
      </w:r>
      <w:proofErr w:type="spellStart"/>
      <w:r w:rsidRPr="001B7DCB">
        <w:rPr>
          <w:rFonts w:ascii="Lato" w:hAnsi="Lato"/>
          <w:sz w:val="20"/>
          <w:szCs w:val="20"/>
        </w:rPr>
        <w:t>précieux</w:t>
      </w:r>
      <w:proofErr w:type="spellEnd"/>
      <w:r w:rsidRPr="001B7DCB">
        <w:rPr>
          <w:rFonts w:ascii="Lato" w:hAnsi="Lato"/>
          <w:sz w:val="20"/>
          <w:szCs w:val="20"/>
        </w:rPr>
        <w:t xml:space="preserve"> en </w:t>
      </w:r>
      <w:proofErr w:type="spellStart"/>
      <w:r w:rsidRPr="001B7DCB">
        <w:rPr>
          <w:rFonts w:ascii="Lato" w:hAnsi="Lato"/>
          <w:sz w:val="20"/>
          <w:szCs w:val="20"/>
        </w:rPr>
        <w:t>influençant</w:t>
      </w:r>
      <w:proofErr w:type="spellEnd"/>
      <w:r w:rsidRPr="001B7DCB">
        <w:rPr>
          <w:rFonts w:ascii="Lato" w:hAnsi="Lato"/>
          <w:sz w:val="20"/>
          <w:szCs w:val="20"/>
        </w:rPr>
        <w:t xml:space="preserve"> les moyens d'</w:t>
      </w:r>
      <w:proofErr w:type="spellStart"/>
      <w:r w:rsidRPr="001B7DCB">
        <w:rPr>
          <w:rFonts w:ascii="Lato" w:hAnsi="Lato"/>
          <w:sz w:val="20"/>
          <w:szCs w:val="20"/>
        </w:rPr>
        <w:t>améliorer</w:t>
      </w:r>
      <w:proofErr w:type="spellEnd"/>
      <w:r w:rsidRPr="001B7DCB">
        <w:rPr>
          <w:rFonts w:ascii="Lato" w:hAnsi="Lato"/>
          <w:sz w:val="20"/>
          <w:szCs w:val="20"/>
        </w:rPr>
        <w:t xml:space="preserve"> la nutrition pour tous. </w:t>
      </w:r>
    </w:p>
    <w:p w14:paraId="2A19021A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S'engager pour </w:t>
      </w:r>
      <w:proofErr w:type="spellStart"/>
      <w:r w:rsidRPr="001B7DCB">
        <w:rPr>
          <w:rFonts w:ascii="Lato" w:hAnsi="Lato"/>
          <w:sz w:val="20"/>
          <w:szCs w:val="20"/>
        </w:rPr>
        <w:t>améliorer</w:t>
      </w:r>
      <w:proofErr w:type="spellEnd"/>
      <w:r w:rsidRPr="001B7DCB">
        <w:rPr>
          <w:rFonts w:ascii="Lato" w:hAnsi="Lato"/>
          <w:sz w:val="20"/>
          <w:szCs w:val="20"/>
        </w:rPr>
        <w:t xml:space="preserve"> la nutrition pour tous, en particulier pour les femmes et les enfants</w:t>
      </w:r>
    </w:p>
    <w:p w14:paraId="487B4724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proofErr w:type="spellStart"/>
      <w:r w:rsidRPr="001B7DCB">
        <w:rPr>
          <w:rFonts w:ascii="Lato" w:hAnsi="Lato"/>
          <w:sz w:val="20"/>
          <w:szCs w:val="20"/>
        </w:rPr>
        <w:t>Reconnaître</w:t>
      </w:r>
      <w:proofErr w:type="spellEnd"/>
      <w:r w:rsidRPr="001B7DCB">
        <w:rPr>
          <w:rFonts w:ascii="Lato" w:hAnsi="Lato"/>
          <w:sz w:val="20"/>
          <w:szCs w:val="20"/>
        </w:rPr>
        <w:t xml:space="preserve"> que l'</w:t>
      </w:r>
      <w:proofErr w:type="spellStart"/>
      <w:r w:rsidRPr="001B7DCB">
        <w:rPr>
          <w:rFonts w:ascii="Lato" w:hAnsi="Lato"/>
          <w:sz w:val="20"/>
          <w:szCs w:val="20"/>
        </w:rPr>
        <w:t>état</w:t>
      </w:r>
      <w:proofErr w:type="spellEnd"/>
      <w:r w:rsidRPr="001B7DCB">
        <w:rPr>
          <w:rFonts w:ascii="Lato" w:hAnsi="Lato"/>
          <w:sz w:val="20"/>
          <w:szCs w:val="20"/>
        </w:rPr>
        <w:t xml:space="preserve"> nutritionnel de chacun a de multiples </w:t>
      </w:r>
      <w:proofErr w:type="spellStart"/>
      <w:r w:rsidRPr="001B7DCB">
        <w:rPr>
          <w:rFonts w:ascii="Lato" w:hAnsi="Lato"/>
          <w:sz w:val="20"/>
          <w:szCs w:val="20"/>
        </w:rPr>
        <w:t>déterminants</w:t>
      </w:r>
      <w:proofErr w:type="spellEnd"/>
    </w:p>
    <w:p w14:paraId="43896363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Accueillir la </w:t>
      </w:r>
      <w:proofErr w:type="spellStart"/>
      <w:r w:rsidRPr="001B7DCB">
        <w:rPr>
          <w:rFonts w:ascii="Lato" w:hAnsi="Lato"/>
          <w:sz w:val="20"/>
          <w:szCs w:val="20"/>
        </w:rPr>
        <w:t>diversite</w:t>
      </w:r>
      <w:proofErr w:type="spellEnd"/>
      <w:r w:rsidRPr="001B7DCB">
        <w:rPr>
          <w:rFonts w:ascii="Lato" w:hAnsi="Lato"/>
          <w:sz w:val="20"/>
          <w:szCs w:val="20"/>
        </w:rPr>
        <w:t>́ et l'</w:t>
      </w:r>
      <w:proofErr w:type="spellStart"/>
      <w:r w:rsidRPr="001B7DCB">
        <w:rPr>
          <w:rFonts w:ascii="Lato" w:hAnsi="Lato"/>
          <w:sz w:val="20"/>
          <w:szCs w:val="20"/>
        </w:rPr>
        <w:t>inclusivite</w:t>
      </w:r>
      <w:proofErr w:type="spellEnd"/>
      <w:r w:rsidRPr="001B7DCB">
        <w:rPr>
          <w:rFonts w:ascii="Lato" w:hAnsi="Lato"/>
          <w:sz w:val="20"/>
          <w:szCs w:val="20"/>
        </w:rPr>
        <w:t>́ multipartites, y compris des jeunes</w:t>
      </w:r>
    </w:p>
    <w:p w14:paraId="38EB5A84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Respecter les </w:t>
      </w:r>
      <w:proofErr w:type="spellStart"/>
      <w:r w:rsidRPr="001B7DCB">
        <w:rPr>
          <w:rFonts w:ascii="Lato" w:hAnsi="Lato"/>
          <w:sz w:val="20"/>
          <w:szCs w:val="20"/>
        </w:rPr>
        <w:t>différentes</w:t>
      </w:r>
      <w:proofErr w:type="spellEnd"/>
      <w:r w:rsidRPr="001B7DCB">
        <w:rPr>
          <w:rFonts w:ascii="Lato" w:hAnsi="Lato"/>
          <w:sz w:val="20"/>
          <w:szCs w:val="20"/>
        </w:rPr>
        <w:t xml:space="preserve"> perspectives tout en entretenant la confiance entre les acteurs</w:t>
      </w:r>
    </w:p>
    <w:p w14:paraId="36176AFC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proofErr w:type="spellStart"/>
      <w:r w:rsidRPr="001B7DCB">
        <w:rPr>
          <w:rFonts w:ascii="Lato" w:hAnsi="Lato"/>
          <w:sz w:val="20"/>
          <w:szCs w:val="20"/>
        </w:rPr>
        <w:t>Être</w:t>
      </w:r>
      <w:proofErr w:type="spellEnd"/>
      <w:r w:rsidRPr="001B7DCB">
        <w:rPr>
          <w:rFonts w:ascii="Lato" w:hAnsi="Lato"/>
          <w:sz w:val="20"/>
          <w:szCs w:val="20"/>
        </w:rPr>
        <w:t xml:space="preserve"> ouvert à partager et à apprendre des autres </w:t>
      </w:r>
    </w:p>
    <w:p w14:paraId="0FBC9241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Agir avec </w:t>
      </w:r>
      <w:proofErr w:type="spellStart"/>
      <w:r w:rsidRPr="001B7DCB">
        <w:rPr>
          <w:rFonts w:ascii="Lato" w:hAnsi="Lato"/>
          <w:sz w:val="20"/>
          <w:szCs w:val="20"/>
        </w:rPr>
        <w:t>intégrite</w:t>
      </w:r>
      <w:proofErr w:type="spellEnd"/>
      <w:r w:rsidRPr="001B7DCB">
        <w:rPr>
          <w:rFonts w:ascii="Lato" w:hAnsi="Lato"/>
          <w:sz w:val="20"/>
          <w:szCs w:val="20"/>
        </w:rPr>
        <w:t xml:space="preserve">́ et de </w:t>
      </w:r>
      <w:proofErr w:type="spellStart"/>
      <w:r w:rsidRPr="001B7DCB">
        <w:rPr>
          <w:rFonts w:ascii="Lato" w:hAnsi="Lato"/>
          <w:sz w:val="20"/>
          <w:szCs w:val="20"/>
        </w:rPr>
        <w:t>manière</w:t>
      </w:r>
      <w:proofErr w:type="spellEnd"/>
      <w:r w:rsidRPr="001B7DCB">
        <w:rPr>
          <w:rFonts w:ascii="Lato" w:hAnsi="Lato"/>
          <w:sz w:val="20"/>
          <w:szCs w:val="20"/>
        </w:rPr>
        <w:t xml:space="preserve"> </w:t>
      </w:r>
      <w:proofErr w:type="spellStart"/>
      <w:r w:rsidRPr="001B7DCB">
        <w:rPr>
          <w:rFonts w:ascii="Lato" w:hAnsi="Lato"/>
          <w:sz w:val="20"/>
          <w:szCs w:val="20"/>
        </w:rPr>
        <w:t>éthique</w:t>
      </w:r>
      <w:proofErr w:type="spellEnd"/>
    </w:p>
    <w:p w14:paraId="3AD0D942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Agir avec un engagement à </w:t>
      </w:r>
      <w:proofErr w:type="spellStart"/>
      <w:r w:rsidRPr="001B7DCB">
        <w:rPr>
          <w:rFonts w:ascii="Lato" w:hAnsi="Lato"/>
          <w:sz w:val="20"/>
          <w:szCs w:val="20"/>
        </w:rPr>
        <w:t>défendre</w:t>
      </w:r>
      <w:proofErr w:type="spellEnd"/>
      <w:r w:rsidRPr="001B7DCB">
        <w:rPr>
          <w:rFonts w:ascii="Lato" w:hAnsi="Lato"/>
          <w:sz w:val="20"/>
          <w:szCs w:val="20"/>
        </w:rPr>
        <w:t xml:space="preserve"> l'</w:t>
      </w:r>
      <w:proofErr w:type="spellStart"/>
      <w:r w:rsidRPr="001B7DCB">
        <w:rPr>
          <w:rFonts w:ascii="Lato" w:hAnsi="Lato"/>
          <w:sz w:val="20"/>
          <w:szCs w:val="20"/>
        </w:rPr>
        <w:t>équite</w:t>
      </w:r>
      <w:proofErr w:type="spellEnd"/>
      <w:r w:rsidRPr="001B7DCB">
        <w:rPr>
          <w:rFonts w:ascii="Lato" w:hAnsi="Lato"/>
          <w:sz w:val="20"/>
          <w:szCs w:val="20"/>
        </w:rPr>
        <w:t>́ et les droits de toutes les femmes, hommes et</w:t>
      </w:r>
      <w:r w:rsidRPr="006F1815">
        <w:rPr>
          <w:rFonts w:ascii="Lato" w:hAnsi="Lato"/>
          <w:sz w:val="20"/>
          <w:szCs w:val="20"/>
        </w:rPr>
        <w:t xml:space="preserve"> </w:t>
      </w:r>
      <w:r w:rsidRPr="001B7DCB">
        <w:rPr>
          <w:rFonts w:ascii="Lato" w:hAnsi="Lato"/>
          <w:sz w:val="20"/>
          <w:szCs w:val="20"/>
        </w:rPr>
        <w:t>enfants</w:t>
      </w:r>
    </w:p>
    <w:p w14:paraId="233A4D6E" w14:textId="77777777" w:rsidR="001B7DCB" w:rsidRPr="006F1815" w:rsidRDefault="001B7DCB" w:rsidP="001B7DCB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r w:rsidRPr="001B7DCB">
        <w:rPr>
          <w:rFonts w:ascii="Lato" w:hAnsi="Lato"/>
          <w:sz w:val="20"/>
          <w:szCs w:val="20"/>
        </w:rPr>
        <w:t xml:space="preserve">Agir avec urgence </w:t>
      </w:r>
    </w:p>
    <w:p w14:paraId="6EF6790A" w14:textId="474E55B1" w:rsidR="001B7DCB" w:rsidRPr="001B7DCB" w:rsidRDefault="001B7DCB" w:rsidP="006F1815">
      <w:pPr>
        <w:pStyle w:val="NormalWeb"/>
        <w:numPr>
          <w:ilvl w:val="0"/>
          <w:numId w:val="11"/>
        </w:numPr>
        <w:rPr>
          <w:rFonts w:ascii="Lato" w:hAnsi="Lato"/>
          <w:sz w:val="20"/>
          <w:szCs w:val="20"/>
        </w:rPr>
      </w:pPr>
      <w:proofErr w:type="spellStart"/>
      <w:r w:rsidRPr="001B7DCB">
        <w:rPr>
          <w:rFonts w:ascii="Lato" w:hAnsi="Lato"/>
          <w:sz w:val="20"/>
          <w:szCs w:val="20"/>
        </w:rPr>
        <w:t>Protéger</w:t>
      </w:r>
      <w:proofErr w:type="spellEnd"/>
      <w:r w:rsidRPr="001B7DCB">
        <w:rPr>
          <w:rFonts w:ascii="Lato" w:hAnsi="Lato"/>
          <w:sz w:val="20"/>
          <w:szCs w:val="20"/>
        </w:rPr>
        <w:t xml:space="preserve"> les </w:t>
      </w:r>
      <w:proofErr w:type="spellStart"/>
      <w:r w:rsidRPr="001B7DCB">
        <w:rPr>
          <w:rFonts w:ascii="Lato" w:hAnsi="Lato"/>
          <w:sz w:val="20"/>
          <w:szCs w:val="20"/>
        </w:rPr>
        <w:t>événements</w:t>
      </w:r>
      <w:proofErr w:type="spellEnd"/>
      <w:r w:rsidRPr="001B7DCB">
        <w:rPr>
          <w:rFonts w:ascii="Lato" w:hAnsi="Lato"/>
          <w:sz w:val="20"/>
          <w:szCs w:val="20"/>
        </w:rPr>
        <w:t xml:space="preserve"> du Dialogue sur la nutrition de la commercialisation et de la promotion de tous les produits </w:t>
      </w:r>
    </w:p>
    <w:p w14:paraId="7ABAA22B" w14:textId="77777777" w:rsidR="001B7DCB" w:rsidRPr="006F1815" w:rsidRDefault="001B7DCB" w:rsidP="006F1815">
      <w:pPr>
        <w:pStyle w:val="NormalWeb"/>
        <w:rPr>
          <w:rFonts w:ascii="Lato" w:hAnsi="Lato"/>
          <w:sz w:val="20"/>
          <w:szCs w:val="20"/>
        </w:rPr>
      </w:pPr>
    </w:p>
    <w:p w14:paraId="6C48FD29" w14:textId="20E47A00" w:rsidR="00751635" w:rsidRPr="006F1815" w:rsidRDefault="00751635">
      <w:pPr>
        <w:pStyle w:val="P68B1DB1-Normal1"/>
        <w:jc w:val="both"/>
        <w:rPr>
          <w:rFonts w:ascii="Lato" w:hAnsi="Lato"/>
          <w:sz w:val="20"/>
          <w:lang w:val="fr-FR"/>
        </w:rPr>
      </w:pPr>
    </w:p>
    <w:sectPr w:rsidR="00751635" w:rsidRPr="006F181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8540D"/>
    <w:multiLevelType w:val="hybridMultilevel"/>
    <w:tmpl w:val="5B622DAA"/>
    <w:lvl w:ilvl="0" w:tplc="017C6CA0">
      <w:numFmt w:val="bullet"/>
      <w:lvlText w:val="•"/>
      <w:lvlJc w:val="left"/>
      <w:pPr>
        <w:ind w:left="360" w:hanging="360"/>
      </w:pPr>
      <w:rPr>
        <w:rFonts w:ascii="Aptos" w:eastAsiaTheme="minorHAnsi" w:hAnsi="Aptos" w:cs="Calibri" w:hint="default"/>
      </w:rPr>
    </w:lvl>
    <w:lvl w:ilvl="1" w:tplc="1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80790D"/>
    <w:multiLevelType w:val="multilevel"/>
    <w:tmpl w:val="58B81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0C6C59"/>
    <w:multiLevelType w:val="multilevel"/>
    <w:tmpl w:val="AD4E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AB2193"/>
    <w:multiLevelType w:val="hybridMultilevel"/>
    <w:tmpl w:val="78A86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733EA5"/>
    <w:multiLevelType w:val="hybridMultilevel"/>
    <w:tmpl w:val="EB44133E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761559"/>
    <w:multiLevelType w:val="hybridMultilevel"/>
    <w:tmpl w:val="77F439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C47600"/>
    <w:multiLevelType w:val="hybridMultilevel"/>
    <w:tmpl w:val="83B663BA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94193A"/>
    <w:multiLevelType w:val="multilevel"/>
    <w:tmpl w:val="1C58A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72C5B19"/>
    <w:multiLevelType w:val="multilevel"/>
    <w:tmpl w:val="31E21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27D696B"/>
    <w:multiLevelType w:val="hybridMultilevel"/>
    <w:tmpl w:val="102E347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FD2015F"/>
    <w:multiLevelType w:val="hybridMultilevel"/>
    <w:tmpl w:val="A5EA77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330218">
    <w:abstractNumId w:val="6"/>
  </w:num>
  <w:num w:numId="2" w16cid:durableId="955600105">
    <w:abstractNumId w:val="5"/>
  </w:num>
  <w:num w:numId="3" w16cid:durableId="909922799">
    <w:abstractNumId w:val="0"/>
  </w:num>
  <w:num w:numId="4" w16cid:durableId="987902270">
    <w:abstractNumId w:val="2"/>
  </w:num>
  <w:num w:numId="5" w16cid:durableId="1745563195">
    <w:abstractNumId w:val="4"/>
  </w:num>
  <w:num w:numId="6" w16cid:durableId="283007571">
    <w:abstractNumId w:val="8"/>
  </w:num>
  <w:num w:numId="7" w16cid:durableId="477579435">
    <w:abstractNumId w:val="7"/>
  </w:num>
  <w:num w:numId="8" w16cid:durableId="1527718929">
    <w:abstractNumId w:val="1"/>
  </w:num>
  <w:num w:numId="9" w16cid:durableId="780805627">
    <w:abstractNumId w:val="3"/>
  </w:num>
  <w:num w:numId="10" w16cid:durableId="561448102">
    <w:abstractNumId w:val="9"/>
  </w:num>
  <w:num w:numId="11" w16cid:durableId="9936802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339"/>
    <w:rsid w:val="000C7C79"/>
    <w:rsid w:val="0013525B"/>
    <w:rsid w:val="001B7DCB"/>
    <w:rsid w:val="002A7053"/>
    <w:rsid w:val="002F643A"/>
    <w:rsid w:val="0033330B"/>
    <w:rsid w:val="0036350F"/>
    <w:rsid w:val="003F4471"/>
    <w:rsid w:val="004130AC"/>
    <w:rsid w:val="00472C2D"/>
    <w:rsid w:val="00494C72"/>
    <w:rsid w:val="005369B6"/>
    <w:rsid w:val="005E0EE2"/>
    <w:rsid w:val="006148C4"/>
    <w:rsid w:val="006F1815"/>
    <w:rsid w:val="00751635"/>
    <w:rsid w:val="00757339"/>
    <w:rsid w:val="008501B0"/>
    <w:rsid w:val="00897CEC"/>
    <w:rsid w:val="009610C5"/>
    <w:rsid w:val="0097644E"/>
    <w:rsid w:val="00A15C4F"/>
    <w:rsid w:val="00B95CD0"/>
    <w:rsid w:val="00BC52E8"/>
    <w:rsid w:val="00BF12A7"/>
    <w:rsid w:val="00CD6CF7"/>
    <w:rsid w:val="00D4430D"/>
    <w:rsid w:val="00E006BD"/>
    <w:rsid w:val="00E619E6"/>
    <w:rsid w:val="00EB012D"/>
    <w:rsid w:val="00EF6B50"/>
    <w:rsid w:val="00F155F4"/>
    <w:rsid w:val="00F506D7"/>
    <w:rsid w:val="00F9548A"/>
    <w:rsid w:val="00FF67FA"/>
    <w:rsid w:val="01104B19"/>
    <w:rsid w:val="060CFB37"/>
    <w:rsid w:val="061FA953"/>
    <w:rsid w:val="06C7DC95"/>
    <w:rsid w:val="06FFB508"/>
    <w:rsid w:val="080C3D29"/>
    <w:rsid w:val="09A4E609"/>
    <w:rsid w:val="0A247399"/>
    <w:rsid w:val="0BB2374A"/>
    <w:rsid w:val="0EB052FB"/>
    <w:rsid w:val="11F6D302"/>
    <w:rsid w:val="1353F813"/>
    <w:rsid w:val="1385F345"/>
    <w:rsid w:val="153137BE"/>
    <w:rsid w:val="15E5C880"/>
    <w:rsid w:val="18B3E3AA"/>
    <w:rsid w:val="192A8521"/>
    <w:rsid w:val="1CEFD1C0"/>
    <w:rsid w:val="1F53AF60"/>
    <w:rsid w:val="2184E040"/>
    <w:rsid w:val="25609298"/>
    <w:rsid w:val="26E6C32C"/>
    <w:rsid w:val="277E6DD2"/>
    <w:rsid w:val="2B626A19"/>
    <w:rsid w:val="2C5384EE"/>
    <w:rsid w:val="2D319F3B"/>
    <w:rsid w:val="2DBC767C"/>
    <w:rsid w:val="2DDD3113"/>
    <w:rsid w:val="2E315BC3"/>
    <w:rsid w:val="2E8A8B29"/>
    <w:rsid w:val="2F6E447C"/>
    <w:rsid w:val="30FDB1CE"/>
    <w:rsid w:val="31F7285F"/>
    <w:rsid w:val="33DBB5DF"/>
    <w:rsid w:val="38824D4A"/>
    <w:rsid w:val="3A4B5C63"/>
    <w:rsid w:val="3BDC534C"/>
    <w:rsid w:val="3FC52337"/>
    <w:rsid w:val="3FF37F3D"/>
    <w:rsid w:val="40926FEA"/>
    <w:rsid w:val="40C06D91"/>
    <w:rsid w:val="40C08A99"/>
    <w:rsid w:val="40C4873B"/>
    <w:rsid w:val="40F1F5D2"/>
    <w:rsid w:val="40FC2EF9"/>
    <w:rsid w:val="41CEFA79"/>
    <w:rsid w:val="4390A137"/>
    <w:rsid w:val="45D241DC"/>
    <w:rsid w:val="47216E5B"/>
    <w:rsid w:val="4A423009"/>
    <w:rsid w:val="4E44F98F"/>
    <w:rsid w:val="4E4698CD"/>
    <w:rsid w:val="4E46C861"/>
    <w:rsid w:val="5369BCE3"/>
    <w:rsid w:val="56138138"/>
    <w:rsid w:val="5B68BCCA"/>
    <w:rsid w:val="5BAE8D2B"/>
    <w:rsid w:val="5C1B5446"/>
    <w:rsid w:val="5C9AA6A3"/>
    <w:rsid w:val="5D5457DC"/>
    <w:rsid w:val="5E47F8A9"/>
    <w:rsid w:val="6087EFC4"/>
    <w:rsid w:val="67643FD4"/>
    <w:rsid w:val="69ED418D"/>
    <w:rsid w:val="6B01B50A"/>
    <w:rsid w:val="6BB7E3BA"/>
    <w:rsid w:val="6EFE4FC9"/>
    <w:rsid w:val="721C0D84"/>
    <w:rsid w:val="756D1985"/>
    <w:rsid w:val="785828EE"/>
    <w:rsid w:val="785B7810"/>
    <w:rsid w:val="78BE84A6"/>
    <w:rsid w:val="79E03156"/>
    <w:rsid w:val="7C32B1E5"/>
    <w:rsid w:val="7C7F6B4F"/>
    <w:rsid w:val="7EEE8648"/>
    <w:rsid w:val="7F31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5BDEB"/>
  <w15:chartTrackingRefBased/>
  <w15:docId w15:val="{98F02A12-1821-4555-A67D-0F085B69C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339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5733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5733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5733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5733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color w:val="2F5496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5733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5733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5733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5733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5733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57339"/>
    <w:rPr>
      <w:rFonts w:asciiTheme="majorHAnsi" w:eastAsiaTheme="majorEastAsia" w:hAnsiTheme="majorHAnsi" w:cstheme="majorBidi"/>
      <w:color w:val="2F5496" w:themeColor="accent1" w:themeShade="BF"/>
      <w:sz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57339"/>
    <w:rPr>
      <w:rFonts w:asciiTheme="majorHAnsi" w:eastAsiaTheme="majorEastAsia" w:hAnsiTheme="majorHAnsi" w:cstheme="majorBidi"/>
      <w:color w:val="2F5496" w:themeColor="accent1" w:themeShade="BF"/>
      <w:sz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57339"/>
    <w:rPr>
      <w:rFonts w:eastAsiaTheme="majorEastAsia" w:cstheme="majorBidi"/>
      <w:color w:val="2F5496" w:themeColor="accent1" w:themeShade="BF"/>
      <w:sz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57339"/>
    <w:rPr>
      <w:rFonts w:eastAsiaTheme="majorEastAsia" w:cstheme="majorBidi"/>
      <w:i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5733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57339"/>
    <w:rPr>
      <w:rFonts w:eastAsiaTheme="majorEastAsia" w:cstheme="majorBidi"/>
      <w:i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5733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57339"/>
    <w:rPr>
      <w:rFonts w:eastAsiaTheme="majorEastAsia" w:cstheme="majorBidi"/>
      <w:i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5733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57339"/>
    <w:pPr>
      <w:spacing w:after="80"/>
      <w:contextualSpacing/>
    </w:pPr>
    <w:rPr>
      <w:rFonts w:asciiTheme="majorHAnsi" w:eastAsiaTheme="majorEastAsia" w:hAnsiTheme="majorHAnsi" w:cstheme="majorBidi"/>
      <w:kern w:val="28"/>
      <w:sz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757339"/>
    <w:rPr>
      <w:rFonts w:asciiTheme="majorHAnsi" w:eastAsiaTheme="majorEastAsia" w:hAnsiTheme="majorHAnsi" w:cstheme="majorBidi"/>
      <w:kern w:val="28"/>
      <w:sz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5733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757339"/>
    <w:rPr>
      <w:rFonts w:eastAsiaTheme="majorEastAsia" w:cstheme="majorBidi"/>
      <w:color w:val="595959" w:themeColor="text1" w:themeTint="A6"/>
      <w:sz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57339"/>
    <w:pPr>
      <w:spacing w:before="160" w:after="160" w:line="259" w:lineRule="auto"/>
      <w:jc w:val="center"/>
    </w:pPr>
    <w:rPr>
      <w:rFonts w:asciiTheme="minorHAnsi" w:hAnsiTheme="minorHAnsi" w:cstheme="minorBidi"/>
      <w:i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757339"/>
    <w:rPr>
      <w:i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57339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757339"/>
    <w:rPr>
      <w:i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573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color w:val="2F5496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57339"/>
    <w:rPr>
      <w:i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57339"/>
    <w:rPr>
      <w:b/>
      <w:smallCaps/>
      <w:color w:val="2F5496" w:themeColor="accent1" w:themeShade="BF"/>
    </w:rPr>
  </w:style>
  <w:style w:type="character" w:styleId="Lienhypertexte">
    <w:name w:val="Hyperlink"/>
    <w:basedOn w:val="Policepardfaut"/>
    <w:uiPriority w:val="99"/>
    <w:unhideWhenUsed/>
    <w:rsid w:val="00757339"/>
    <w:rPr>
      <w:color w:val="0563C1"/>
      <w:u w:val="single"/>
    </w:rPr>
  </w:style>
  <w:style w:type="character" w:customStyle="1" w:styleId="wacimagecontainer">
    <w:name w:val="wacimagecontainer"/>
    <w:basedOn w:val="Policepardfaut"/>
    <w:rsid w:val="00BC52E8"/>
  </w:style>
  <w:style w:type="paragraph" w:styleId="Commentaire">
    <w:name w:val="annotation text"/>
    <w:basedOn w:val="Normal"/>
    <w:link w:val="CommentaireCar"/>
    <w:uiPriority w:val="99"/>
    <w:semiHidden/>
    <w:unhideWhenUsed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Pr>
      <w:rFonts w:ascii="Calibri" w:hAnsi="Calibri" w:cs="Calibri"/>
      <w:kern w:val="0"/>
      <w:sz w:val="20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Pr>
      <w:sz w:val="16"/>
    </w:rPr>
  </w:style>
  <w:style w:type="paragraph" w:styleId="Rvision">
    <w:name w:val="Revision"/>
    <w:hidden/>
    <w:uiPriority w:val="99"/>
    <w:semiHidden/>
    <w:rsid w:val="006148C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customStyle="1" w:styleId="P68B1DB1-Normal1">
    <w:name w:val="P68B1DB1-Normal1"/>
    <w:basedOn w:val="Normal"/>
    <w:rPr>
      <w:rFonts w:ascii="Aptos" w:eastAsia="Aptos" w:hAnsi="Aptos" w:cs="Aptos"/>
    </w:rPr>
  </w:style>
  <w:style w:type="paragraph" w:customStyle="1" w:styleId="P68B1DB1-Normal2">
    <w:name w:val="P68B1DB1-Normal2"/>
    <w:basedOn w:val="Normal"/>
    <w:rPr>
      <w:rFonts w:ascii="Aptos" w:eastAsia="Aptos" w:hAnsi="Aptos" w:cs="Aptos"/>
      <w:b/>
    </w:rPr>
  </w:style>
  <w:style w:type="paragraph" w:customStyle="1" w:styleId="P68B1DB1-ListParagraph3">
    <w:name w:val="P68B1DB1-ListParagraph3"/>
    <w:basedOn w:val="Paragraphedeliste"/>
    <w:rPr>
      <w:rFonts w:ascii="Aptos" w:eastAsia="Aptos" w:hAnsi="Aptos" w:cs="Aptos"/>
    </w:rPr>
  </w:style>
  <w:style w:type="paragraph" w:customStyle="1" w:styleId="P68B1DB1-ListParagraph4">
    <w:name w:val="P68B1DB1-ListParagraph4"/>
    <w:basedOn w:val="Paragraphedeliste"/>
    <w:rPr>
      <w:rFonts w:ascii="Aptos" w:eastAsia="Aptos" w:hAnsi="Aptos" w:cs="Aptos"/>
      <w:sz w:val="21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95CD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95CD0"/>
    <w:rPr>
      <w:rFonts w:ascii="Calibri" w:hAnsi="Calibri" w:cs="Calibri"/>
      <w:b/>
      <w:bCs/>
      <w:kern w:val="0"/>
      <w:sz w:val="20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F506D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72C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SN" w:eastAsia="zh-CN"/>
    </w:rPr>
  </w:style>
  <w:style w:type="character" w:styleId="Lienhypertextesuivivisit">
    <w:name w:val="FollowedHyperlink"/>
    <w:basedOn w:val="Policepardfaut"/>
    <w:uiPriority w:val="99"/>
    <w:semiHidden/>
    <w:unhideWhenUsed/>
    <w:rsid w:val="00472C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43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14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4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21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7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49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6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75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37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8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2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58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64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4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32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33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0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2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0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74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74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22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25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74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4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03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71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19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53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nutritiondialogues.org/dialogue/54929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BB35D3-99F9-438A-80F9-437809267C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e3a673-175c-47fe-aa87-9e1105668749"/>
    <ds:schemaRef ds:uri="bf5301cf-ea5e-4d7c-89ac-3633382f86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1C5DD1-D6B7-4A9B-871F-A99F0E8B8B97}">
  <ds:schemaRefs>
    <ds:schemaRef ds:uri="http://schemas.microsoft.com/office/2006/metadata/properties"/>
    <ds:schemaRef ds:uri="http://schemas.microsoft.com/office/infopath/2007/PartnerControls"/>
    <ds:schemaRef ds:uri="bf5301cf-ea5e-4d7c-89ac-3633382f86d5"/>
    <ds:schemaRef ds:uri="17e3a673-175c-47fe-aa87-9e1105668749"/>
  </ds:schemaRefs>
</ds:datastoreItem>
</file>

<file path=customXml/itemProps3.xml><?xml version="1.0" encoding="utf-8"?>
<ds:datastoreItem xmlns:ds="http://schemas.openxmlformats.org/officeDocument/2006/customXml" ds:itemID="{8E524B91-D337-481A-9909-BFBE4773D84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827</Words>
  <Characters>4551</Characters>
  <Application>Microsoft Office Word</Application>
  <DocSecurity>0</DocSecurity>
  <Lines>37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O'Donoghue</dc:creator>
  <cp:keywords/>
  <dc:description/>
  <cp:lastModifiedBy>Alexandre Amadou Moustapha GASSAMA</cp:lastModifiedBy>
  <cp:revision>3</cp:revision>
  <dcterms:created xsi:type="dcterms:W3CDTF">2024-10-29T14:04:00Z</dcterms:created>
  <dcterms:modified xsi:type="dcterms:W3CDTF">2024-10-29T14:05:00Z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  <property fmtid="{D5CDD505-2E9C-101B-9397-08002B2CF9AE}" pid="3" name="MediaServiceImageTags">
    <vt:lpwstr/>
  </property>
</Properties>
</file>