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C4970" w14:textId="3E24FD2B" w:rsidR="00912929" w:rsidRDefault="00912929" w:rsidP="00ED4780">
      <w:pPr>
        <w:spacing w:before="100" w:beforeAutospacing="1" w:after="100" w:afterAutospacing="1" w:line="240" w:lineRule="auto"/>
        <w:jc w:val="both"/>
        <w:rPr>
          <w:rFonts w:ascii="Times New Roman" w:eastAsia="Times New Roman" w:hAnsi="Times New Roman" w:cs="Times New Roman"/>
          <w:b/>
          <w:bCs/>
          <w:sz w:val="24"/>
          <w:szCs w:val="24"/>
          <w:lang w:eastAsia="en-GB"/>
        </w:rPr>
      </w:pPr>
      <w:r w:rsidRPr="00912929">
        <w:rPr>
          <w:rFonts w:ascii="Times New Roman" w:eastAsia="Times New Roman" w:hAnsi="Times New Roman" w:cs="Times New Roman"/>
          <w:b/>
          <w:bCs/>
          <w:sz w:val="24"/>
          <w:szCs w:val="24"/>
          <w:lang w:eastAsia="en-GB"/>
        </w:rPr>
        <w:t>Dialogue Report on Leveraging Digital Technologies for Youth Empowerment in Malawi</w:t>
      </w:r>
    </w:p>
    <w:p w14:paraId="2C113BE1" w14:textId="2535FE47" w:rsidR="00ED4780" w:rsidRDefault="00ED4780" w:rsidP="00ED4780">
      <w:pPr>
        <w:spacing w:before="100" w:beforeAutospacing="1" w:after="100" w:afterAutospacing="1" w:line="240" w:lineRule="auto"/>
        <w:jc w:val="both"/>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 xml:space="preserve">Date: </w:t>
      </w:r>
      <w:r w:rsidRPr="00ED4780">
        <w:rPr>
          <w:rFonts w:ascii="Times New Roman" w:eastAsia="Times New Roman" w:hAnsi="Times New Roman" w:cs="Times New Roman"/>
          <w:sz w:val="24"/>
          <w:szCs w:val="24"/>
          <w:lang w:eastAsia="en-GB"/>
        </w:rPr>
        <w:t>12 August 2024</w:t>
      </w:r>
    </w:p>
    <w:p w14:paraId="662D5FEA" w14:textId="40A4F0E6" w:rsidR="00ED4780" w:rsidRPr="00912929" w:rsidRDefault="00ED4780" w:rsidP="00ED4780">
      <w:pPr>
        <w:spacing w:before="100" w:beforeAutospacing="1" w:after="100" w:afterAutospacing="1" w:line="24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 xml:space="preserve">Host: </w:t>
      </w:r>
      <w:r w:rsidRPr="00ED4780">
        <w:rPr>
          <w:rFonts w:ascii="Times New Roman" w:eastAsia="Times New Roman" w:hAnsi="Times New Roman" w:cs="Times New Roman"/>
          <w:sz w:val="24"/>
          <w:szCs w:val="24"/>
          <w:lang w:eastAsia="en-GB"/>
        </w:rPr>
        <w:t>WFF Malawi chapter</w:t>
      </w:r>
      <w:r>
        <w:rPr>
          <w:rFonts w:ascii="Times New Roman" w:eastAsia="Times New Roman" w:hAnsi="Times New Roman" w:cs="Times New Roman"/>
          <w:b/>
          <w:bCs/>
          <w:sz w:val="24"/>
          <w:szCs w:val="24"/>
          <w:lang w:eastAsia="en-GB"/>
        </w:rPr>
        <w:t xml:space="preserve"> </w:t>
      </w:r>
    </w:p>
    <w:p w14:paraId="13BA5430" w14:textId="77777777" w:rsidR="00912929" w:rsidRPr="00912929" w:rsidRDefault="00912929" w:rsidP="00ED4780">
      <w:pPr>
        <w:spacing w:before="100" w:beforeAutospacing="1" w:after="100" w:afterAutospacing="1" w:line="240" w:lineRule="auto"/>
        <w:jc w:val="both"/>
        <w:rPr>
          <w:rFonts w:ascii="Times New Roman" w:eastAsia="Times New Roman" w:hAnsi="Times New Roman" w:cs="Times New Roman"/>
          <w:sz w:val="24"/>
          <w:szCs w:val="24"/>
          <w:lang w:eastAsia="en-GB"/>
        </w:rPr>
      </w:pPr>
      <w:r w:rsidRPr="00912929">
        <w:rPr>
          <w:rFonts w:ascii="Times New Roman" w:eastAsia="Times New Roman" w:hAnsi="Times New Roman" w:cs="Times New Roman"/>
          <w:b/>
          <w:bCs/>
          <w:sz w:val="24"/>
          <w:szCs w:val="24"/>
          <w:lang w:eastAsia="en-GB"/>
        </w:rPr>
        <w:t>Opportunities for Digital Technology Use Among Malawian Youth</w:t>
      </w:r>
    </w:p>
    <w:p w14:paraId="6E3C6AB6" w14:textId="77777777" w:rsidR="00912929" w:rsidRPr="00912929" w:rsidRDefault="00912929" w:rsidP="00ED4780">
      <w:pPr>
        <w:spacing w:before="100" w:beforeAutospacing="1" w:after="100" w:afterAutospacing="1" w:line="240" w:lineRule="auto"/>
        <w:jc w:val="both"/>
        <w:rPr>
          <w:rFonts w:ascii="Times New Roman" w:eastAsia="Times New Roman" w:hAnsi="Times New Roman" w:cs="Times New Roman"/>
          <w:sz w:val="24"/>
          <w:szCs w:val="24"/>
          <w:lang w:eastAsia="en-GB"/>
        </w:rPr>
      </w:pPr>
      <w:r w:rsidRPr="00912929">
        <w:rPr>
          <w:rFonts w:ascii="Times New Roman" w:eastAsia="Times New Roman" w:hAnsi="Times New Roman" w:cs="Times New Roman"/>
          <w:sz w:val="24"/>
          <w:szCs w:val="24"/>
          <w:lang w:eastAsia="en-GB"/>
        </w:rPr>
        <w:t>Malawian youths have numerous opportunities to harness digital technologies to foster growth and innovation, particularly in agriculture and entrepreneurship. Blockchain technology, for instance, offers a means for developing new financing mechanisms, providing young entrepreneurs with access to decentralized financial systems. This technology enables secure, transparent transactions, which could significantly boost entrepreneurial activities. Similarly, Artificial Intelligence (AI) holds great potential for young farmers, offering tools that enable data-driven decision-making. Through AI, youths can predict inputs and outputs, optimize crop yields, and improve overall farming efficiency.</w:t>
      </w:r>
    </w:p>
    <w:p w14:paraId="1ED6A794" w14:textId="77777777" w:rsidR="00912929" w:rsidRPr="00912929" w:rsidRDefault="00912929" w:rsidP="00ED4780">
      <w:pPr>
        <w:spacing w:before="100" w:beforeAutospacing="1" w:after="100" w:afterAutospacing="1" w:line="240" w:lineRule="auto"/>
        <w:jc w:val="both"/>
        <w:rPr>
          <w:rFonts w:ascii="Times New Roman" w:eastAsia="Times New Roman" w:hAnsi="Times New Roman" w:cs="Times New Roman"/>
          <w:sz w:val="24"/>
          <w:szCs w:val="24"/>
          <w:lang w:eastAsia="en-GB"/>
        </w:rPr>
      </w:pPr>
      <w:r w:rsidRPr="00912929">
        <w:rPr>
          <w:rFonts w:ascii="Times New Roman" w:eastAsia="Times New Roman" w:hAnsi="Times New Roman" w:cs="Times New Roman"/>
          <w:sz w:val="24"/>
          <w:szCs w:val="24"/>
          <w:lang w:eastAsia="en-GB"/>
        </w:rPr>
        <w:t>Mobile money platforms have revolutionized access to financial services for the youth, allowing them to easily transfer funds, purchase agricultural inputs, and manage their finances without relying on traditional banking systems. Geographic Information Systems (GIS) empower young people to monitor resource usage, map soil quality, and track production data, significantly improving agricultural productivity through precision agriculture. The Internet of Things (IoT) introduces real-time monitoring capabilities in agriculture, where sensors can track variables like water usage for plants, helping young farmers better manage resources. Virtual Reality (VR) also provides opportunities for immersive online training sessions, enabling youths to engage with modern farming techniques in virtual environments.</w:t>
      </w:r>
    </w:p>
    <w:p w14:paraId="2BE79C21" w14:textId="77777777" w:rsidR="00912929" w:rsidRPr="00912929" w:rsidRDefault="00912929" w:rsidP="00ED4780">
      <w:pPr>
        <w:spacing w:before="100" w:beforeAutospacing="1" w:after="100" w:afterAutospacing="1" w:line="240" w:lineRule="auto"/>
        <w:jc w:val="both"/>
        <w:rPr>
          <w:rFonts w:ascii="Times New Roman" w:eastAsia="Times New Roman" w:hAnsi="Times New Roman" w:cs="Times New Roman"/>
          <w:sz w:val="24"/>
          <w:szCs w:val="24"/>
          <w:lang w:eastAsia="en-GB"/>
        </w:rPr>
      </w:pPr>
      <w:r w:rsidRPr="00912929">
        <w:rPr>
          <w:rFonts w:ascii="Times New Roman" w:eastAsia="Times New Roman" w:hAnsi="Times New Roman" w:cs="Times New Roman"/>
          <w:b/>
          <w:bCs/>
          <w:sz w:val="24"/>
          <w:szCs w:val="24"/>
          <w:lang w:eastAsia="en-GB"/>
        </w:rPr>
        <w:t>Challenges Facing Malawian Youths in Accessing Digital Technologies</w:t>
      </w:r>
    </w:p>
    <w:p w14:paraId="6F5D5CC7" w14:textId="77777777" w:rsidR="00912929" w:rsidRPr="00912929" w:rsidRDefault="00912929" w:rsidP="00ED4780">
      <w:pPr>
        <w:spacing w:before="100" w:beforeAutospacing="1" w:after="100" w:afterAutospacing="1" w:line="240" w:lineRule="auto"/>
        <w:jc w:val="both"/>
        <w:rPr>
          <w:rFonts w:ascii="Times New Roman" w:eastAsia="Times New Roman" w:hAnsi="Times New Roman" w:cs="Times New Roman"/>
          <w:sz w:val="24"/>
          <w:szCs w:val="24"/>
          <w:lang w:eastAsia="en-GB"/>
        </w:rPr>
      </w:pPr>
      <w:r w:rsidRPr="00912929">
        <w:rPr>
          <w:rFonts w:ascii="Times New Roman" w:eastAsia="Times New Roman" w:hAnsi="Times New Roman" w:cs="Times New Roman"/>
          <w:sz w:val="24"/>
          <w:szCs w:val="24"/>
          <w:lang w:eastAsia="en-GB"/>
        </w:rPr>
        <w:t xml:space="preserve">Despite these promising opportunities, many young people face significant challenges in accessing and utilizing these digital technologies. A lack of digital literacy and limited knowledge of more complex </w:t>
      </w:r>
      <w:proofErr w:type="gramStart"/>
      <w:r w:rsidRPr="00912929">
        <w:rPr>
          <w:rFonts w:ascii="Times New Roman" w:eastAsia="Times New Roman" w:hAnsi="Times New Roman" w:cs="Times New Roman"/>
          <w:sz w:val="24"/>
          <w:szCs w:val="24"/>
          <w:lang w:eastAsia="en-GB"/>
        </w:rPr>
        <w:t>technologies</w:t>
      </w:r>
      <w:proofErr w:type="gramEnd"/>
      <w:r w:rsidRPr="00912929">
        <w:rPr>
          <w:rFonts w:ascii="Times New Roman" w:eastAsia="Times New Roman" w:hAnsi="Times New Roman" w:cs="Times New Roman"/>
          <w:sz w:val="24"/>
          <w:szCs w:val="24"/>
          <w:lang w:eastAsia="en-GB"/>
        </w:rPr>
        <w:t xml:space="preserve"> present barriers, especially since some tools require specialized skills. Poor infrastructure, such as limited internet coverage in rural areas and unreliable electricity, further compounds the issue. Cybersecurity concerns, including fears of identity theft and online bullying, also discourage young people from fully embracing digital tools. The high cost of digital devices and internet data remains a significant financial barrier for many Malawian youths.</w:t>
      </w:r>
    </w:p>
    <w:p w14:paraId="6BBD205F" w14:textId="77777777" w:rsidR="00912929" w:rsidRPr="00912929" w:rsidRDefault="00912929" w:rsidP="00ED4780">
      <w:pPr>
        <w:spacing w:before="100" w:beforeAutospacing="1" w:after="100" w:afterAutospacing="1" w:line="240" w:lineRule="auto"/>
        <w:jc w:val="both"/>
        <w:rPr>
          <w:rFonts w:ascii="Times New Roman" w:eastAsia="Times New Roman" w:hAnsi="Times New Roman" w:cs="Times New Roman"/>
          <w:sz w:val="24"/>
          <w:szCs w:val="24"/>
          <w:lang w:eastAsia="en-GB"/>
        </w:rPr>
      </w:pPr>
      <w:r w:rsidRPr="00912929">
        <w:rPr>
          <w:rFonts w:ascii="Times New Roman" w:eastAsia="Times New Roman" w:hAnsi="Times New Roman" w:cs="Times New Roman"/>
          <w:b/>
          <w:bCs/>
          <w:sz w:val="24"/>
          <w:szCs w:val="24"/>
          <w:lang w:eastAsia="en-GB"/>
        </w:rPr>
        <w:t>Proposed Solutions to Enhance Digital Technology Access</w:t>
      </w:r>
    </w:p>
    <w:p w14:paraId="518FD3DF" w14:textId="77777777" w:rsidR="00912929" w:rsidRPr="00912929" w:rsidRDefault="00912929" w:rsidP="00ED4780">
      <w:pPr>
        <w:spacing w:before="100" w:beforeAutospacing="1" w:after="100" w:afterAutospacing="1" w:line="240" w:lineRule="auto"/>
        <w:jc w:val="both"/>
        <w:rPr>
          <w:rFonts w:ascii="Times New Roman" w:eastAsia="Times New Roman" w:hAnsi="Times New Roman" w:cs="Times New Roman"/>
          <w:sz w:val="24"/>
          <w:szCs w:val="24"/>
          <w:lang w:eastAsia="en-GB"/>
        </w:rPr>
      </w:pPr>
      <w:r w:rsidRPr="00912929">
        <w:rPr>
          <w:rFonts w:ascii="Times New Roman" w:eastAsia="Times New Roman" w:hAnsi="Times New Roman" w:cs="Times New Roman"/>
          <w:sz w:val="24"/>
          <w:szCs w:val="24"/>
          <w:lang w:eastAsia="en-GB"/>
        </w:rPr>
        <w:t xml:space="preserve">Addressing these challenges requires a multifaceted approach. First, integrating digital technology into school curricula is essential to ensure that young people start learning about and adopting these technologies at an early age. Additionally, targeted training programs focused on specific technologies can help bridge the skills gap. Initiatives like TNM </w:t>
      </w:r>
      <w:proofErr w:type="spellStart"/>
      <w:r w:rsidRPr="00912929">
        <w:rPr>
          <w:rFonts w:ascii="Times New Roman" w:eastAsia="Times New Roman" w:hAnsi="Times New Roman" w:cs="Times New Roman"/>
          <w:sz w:val="24"/>
          <w:szCs w:val="24"/>
          <w:lang w:eastAsia="en-GB"/>
        </w:rPr>
        <w:t>Pamtsetse</w:t>
      </w:r>
      <w:proofErr w:type="spellEnd"/>
      <w:r w:rsidRPr="00912929">
        <w:rPr>
          <w:rFonts w:ascii="Times New Roman" w:eastAsia="Times New Roman" w:hAnsi="Times New Roman" w:cs="Times New Roman"/>
          <w:sz w:val="24"/>
          <w:szCs w:val="24"/>
          <w:lang w:eastAsia="en-GB"/>
        </w:rPr>
        <w:t xml:space="preserve"> and Airtel </w:t>
      </w:r>
      <w:proofErr w:type="spellStart"/>
      <w:r w:rsidRPr="00912929">
        <w:rPr>
          <w:rFonts w:ascii="Times New Roman" w:eastAsia="Times New Roman" w:hAnsi="Times New Roman" w:cs="Times New Roman"/>
          <w:sz w:val="24"/>
          <w:szCs w:val="24"/>
          <w:lang w:eastAsia="en-GB"/>
        </w:rPr>
        <w:t>MoFaya</w:t>
      </w:r>
      <w:proofErr w:type="spellEnd"/>
      <w:r w:rsidRPr="00912929">
        <w:rPr>
          <w:rFonts w:ascii="Times New Roman" w:eastAsia="Times New Roman" w:hAnsi="Times New Roman" w:cs="Times New Roman"/>
          <w:sz w:val="24"/>
          <w:szCs w:val="24"/>
          <w:lang w:eastAsia="en-GB"/>
        </w:rPr>
        <w:t>, which subsidize internet costs, should be expanded to make connectivity more affordable for young people. Expanding internet infrastructure in rural areas is crucial for ensuring equitable access to digital tools across the country.</w:t>
      </w:r>
    </w:p>
    <w:p w14:paraId="15BFF97E" w14:textId="77777777" w:rsidR="00912929" w:rsidRPr="00912929" w:rsidRDefault="00912929" w:rsidP="00ED4780">
      <w:pPr>
        <w:spacing w:before="100" w:beforeAutospacing="1" w:after="100" w:afterAutospacing="1" w:line="240" w:lineRule="auto"/>
        <w:jc w:val="both"/>
        <w:rPr>
          <w:rFonts w:ascii="Times New Roman" w:eastAsia="Times New Roman" w:hAnsi="Times New Roman" w:cs="Times New Roman"/>
          <w:sz w:val="24"/>
          <w:szCs w:val="24"/>
          <w:lang w:eastAsia="en-GB"/>
        </w:rPr>
      </w:pPr>
      <w:r w:rsidRPr="00912929">
        <w:rPr>
          <w:rFonts w:ascii="Times New Roman" w:eastAsia="Times New Roman" w:hAnsi="Times New Roman" w:cs="Times New Roman"/>
          <w:b/>
          <w:bCs/>
          <w:sz w:val="24"/>
          <w:szCs w:val="24"/>
          <w:lang w:eastAsia="en-GB"/>
        </w:rPr>
        <w:t>Role of Government and Private Sector in Fostering Digital Technology Adoption</w:t>
      </w:r>
    </w:p>
    <w:p w14:paraId="00D30456" w14:textId="77777777" w:rsidR="00912929" w:rsidRPr="00912929" w:rsidRDefault="00912929" w:rsidP="00ED4780">
      <w:pPr>
        <w:spacing w:before="100" w:beforeAutospacing="1" w:after="100" w:afterAutospacing="1" w:line="240" w:lineRule="auto"/>
        <w:jc w:val="both"/>
        <w:rPr>
          <w:rFonts w:ascii="Times New Roman" w:eastAsia="Times New Roman" w:hAnsi="Times New Roman" w:cs="Times New Roman"/>
          <w:sz w:val="24"/>
          <w:szCs w:val="24"/>
          <w:lang w:eastAsia="en-GB"/>
        </w:rPr>
      </w:pPr>
      <w:r w:rsidRPr="00912929">
        <w:rPr>
          <w:rFonts w:ascii="Times New Roman" w:eastAsia="Times New Roman" w:hAnsi="Times New Roman" w:cs="Times New Roman"/>
          <w:sz w:val="24"/>
          <w:szCs w:val="24"/>
          <w:lang w:eastAsia="en-GB"/>
        </w:rPr>
        <w:lastRenderedPageBreak/>
        <w:t xml:space="preserve">The government and private sector have critical roles in enabling the widespread adoption of digital technologies. Policymakers must ensure that digital policies are aligned and support local innovation. For example, revising policies that impose heavy taxes on locally developed technologies while </w:t>
      </w:r>
      <w:proofErr w:type="spellStart"/>
      <w:r w:rsidRPr="00912929">
        <w:rPr>
          <w:rFonts w:ascii="Times New Roman" w:eastAsia="Times New Roman" w:hAnsi="Times New Roman" w:cs="Times New Roman"/>
          <w:sz w:val="24"/>
          <w:szCs w:val="24"/>
          <w:lang w:eastAsia="en-GB"/>
        </w:rPr>
        <w:t>favoring</w:t>
      </w:r>
      <w:proofErr w:type="spellEnd"/>
      <w:r w:rsidRPr="00912929">
        <w:rPr>
          <w:rFonts w:ascii="Times New Roman" w:eastAsia="Times New Roman" w:hAnsi="Times New Roman" w:cs="Times New Roman"/>
          <w:sz w:val="24"/>
          <w:szCs w:val="24"/>
          <w:lang w:eastAsia="en-GB"/>
        </w:rPr>
        <w:t xml:space="preserve"> duty-free imports could encourage the growth of homegrown solutions. Strengthening partnerships between government bodies and the private sector is also essential for sharing resources and data. For example, the Department of Geological Survey collects vast amounts of weather data that could be beneficial to young agricultural entrepreneurs, but this data is not easily accessible. Facilitating access to such information could significantly enhance agricultural productivity.</w:t>
      </w:r>
    </w:p>
    <w:p w14:paraId="3A59F524" w14:textId="77777777" w:rsidR="00912929" w:rsidRPr="00912929" w:rsidRDefault="00912929" w:rsidP="00ED4780">
      <w:pPr>
        <w:spacing w:before="100" w:beforeAutospacing="1" w:after="100" w:afterAutospacing="1" w:line="240" w:lineRule="auto"/>
        <w:jc w:val="both"/>
        <w:rPr>
          <w:rFonts w:ascii="Times New Roman" w:eastAsia="Times New Roman" w:hAnsi="Times New Roman" w:cs="Times New Roman"/>
          <w:sz w:val="24"/>
          <w:szCs w:val="24"/>
          <w:lang w:eastAsia="en-GB"/>
        </w:rPr>
      </w:pPr>
      <w:r w:rsidRPr="00912929">
        <w:rPr>
          <w:rFonts w:ascii="Times New Roman" w:eastAsia="Times New Roman" w:hAnsi="Times New Roman" w:cs="Times New Roman"/>
          <w:sz w:val="24"/>
          <w:szCs w:val="24"/>
          <w:lang w:eastAsia="en-GB"/>
        </w:rPr>
        <w:t>In addition, expanding digital technology infrastructure in rural areas is vital to improving connectivity. This requires collaboration between the government and private sector to incentivize the establishment of network towers and reduce taxes on essential equipment. Efforts to promote inclusivity, such as expanding network coverage to underserved areas and improving literacy levels, are also important for ensuring equitable access to technology. Addressing the high dropout rates among girls and creating career pathways in ICT for young women will help close the gender gap in technology adoption.</w:t>
      </w:r>
    </w:p>
    <w:p w14:paraId="281E2BC4" w14:textId="77777777" w:rsidR="00912929" w:rsidRPr="00912929" w:rsidRDefault="00912929" w:rsidP="00ED4780">
      <w:pPr>
        <w:spacing w:before="100" w:beforeAutospacing="1" w:after="100" w:afterAutospacing="1" w:line="240" w:lineRule="auto"/>
        <w:jc w:val="both"/>
        <w:rPr>
          <w:rFonts w:ascii="Times New Roman" w:eastAsia="Times New Roman" w:hAnsi="Times New Roman" w:cs="Times New Roman"/>
          <w:sz w:val="24"/>
          <w:szCs w:val="24"/>
          <w:lang w:eastAsia="en-GB"/>
        </w:rPr>
      </w:pPr>
      <w:r w:rsidRPr="00912929">
        <w:rPr>
          <w:rFonts w:ascii="Times New Roman" w:eastAsia="Times New Roman" w:hAnsi="Times New Roman" w:cs="Times New Roman"/>
          <w:b/>
          <w:bCs/>
          <w:sz w:val="24"/>
          <w:szCs w:val="24"/>
          <w:lang w:eastAsia="en-GB"/>
        </w:rPr>
        <w:t>The Role of the Private Sector</w:t>
      </w:r>
    </w:p>
    <w:p w14:paraId="2881BA4C" w14:textId="77777777" w:rsidR="00912929" w:rsidRPr="00912929" w:rsidRDefault="00912929" w:rsidP="00ED4780">
      <w:pPr>
        <w:spacing w:before="100" w:beforeAutospacing="1" w:after="100" w:afterAutospacing="1" w:line="240" w:lineRule="auto"/>
        <w:jc w:val="both"/>
        <w:rPr>
          <w:rFonts w:ascii="Times New Roman" w:eastAsia="Times New Roman" w:hAnsi="Times New Roman" w:cs="Times New Roman"/>
          <w:sz w:val="24"/>
          <w:szCs w:val="24"/>
          <w:lang w:eastAsia="en-GB"/>
        </w:rPr>
      </w:pPr>
      <w:r w:rsidRPr="00912929">
        <w:rPr>
          <w:rFonts w:ascii="Times New Roman" w:eastAsia="Times New Roman" w:hAnsi="Times New Roman" w:cs="Times New Roman"/>
          <w:sz w:val="24"/>
          <w:szCs w:val="24"/>
          <w:lang w:eastAsia="en-GB"/>
        </w:rPr>
        <w:t>The private sector can play a pivotal role by facilitating access to digital technologies and expanding network coverage. By aligning with government policies that incentivize investment in rural areas, the private sector can contribute to extending the reach of digital opportunities. In conclusion, by collaboratively addressing these challenges, Malawi can unlock the transformative potential of digital technologies for its youth, driving innovation and sustainability in agriculture and other sectors.</w:t>
      </w:r>
    </w:p>
    <w:p w14:paraId="0DA3E654" w14:textId="78A9738F" w:rsidR="009C3568" w:rsidRPr="00912929" w:rsidRDefault="009C3568" w:rsidP="00ED4780">
      <w:pPr>
        <w:jc w:val="both"/>
      </w:pPr>
    </w:p>
    <w:sectPr w:rsidR="009C3568" w:rsidRPr="009129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F6270"/>
    <w:multiLevelType w:val="multilevel"/>
    <w:tmpl w:val="556445A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564009"/>
    <w:multiLevelType w:val="multilevel"/>
    <w:tmpl w:val="95487B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7392B59"/>
    <w:multiLevelType w:val="multilevel"/>
    <w:tmpl w:val="61D8F3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BEF54D9"/>
    <w:multiLevelType w:val="multilevel"/>
    <w:tmpl w:val="BF84CE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F87"/>
    <w:rsid w:val="00027D86"/>
    <w:rsid w:val="00213F87"/>
    <w:rsid w:val="00374355"/>
    <w:rsid w:val="00380D05"/>
    <w:rsid w:val="00912929"/>
    <w:rsid w:val="009C3568"/>
    <w:rsid w:val="00ED47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B1D39"/>
  <w15:chartTrackingRefBased/>
  <w15:docId w15:val="{D9F42FE8-A5A8-4E3F-9066-4C17C2113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9C3568"/>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C3568"/>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9C356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27D8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9621543">
      <w:bodyDiv w:val="1"/>
      <w:marLeft w:val="0"/>
      <w:marRight w:val="0"/>
      <w:marTop w:val="0"/>
      <w:marBottom w:val="0"/>
      <w:divBdr>
        <w:top w:val="none" w:sz="0" w:space="0" w:color="auto"/>
        <w:left w:val="none" w:sz="0" w:space="0" w:color="auto"/>
        <w:bottom w:val="none" w:sz="0" w:space="0" w:color="auto"/>
        <w:right w:val="none" w:sz="0" w:space="0" w:color="auto"/>
      </w:divBdr>
    </w:div>
    <w:div w:id="1390881316">
      <w:bodyDiv w:val="1"/>
      <w:marLeft w:val="0"/>
      <w:marRight w:val="0"/>
      <w:marTop w:val="0"/>
      <w:marBottom w:val="0"/>
      <w:divBdr>
        <w:top w:val="none" w:sz="0" w:space="0" w:color="auto"/>
        <w:left w:val="none" w:sz="0" w:space="0" w:color="auto"/>
        <w:bottom w:val="none" w:sz="0" w:space="0" w:color="auto"/>
        <w:right w:val="none" w:sz="0" w:space="0" w:color="auto"/>
      </w:divBdr>
    </w:div>
    <w:div w:id="1602955045">
      <w:bodyDiv w:val="1"/>
      <w:marLeft w:val="0"/>
      <w:marRight w:val="0"/>
      <w:marTop w:val="0"/>
      <w:marBottom w:val="0"/>
      <w:divBdr>
        <w:top w:val="none" w:sz="0" w:space="0" w:color="auto"/>
        <w:left w:val="none" w:sz="0" w:space="0" w:color="auto"/>
        <w:bottom w:val="none" w:sz="0" w:space="0" w:color="auto"/>
        <w:right w:val="none" w:sz="0" w:space="0" w:color="auto"/>
      </w:divBdr>
    </w:div>
    <w:div w:id="2011255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767</Words>
  <Characters>4373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Khunga</dc:creator>
  <cp:keywords/>
  <dc:description/>
  <cp:lastModifiedBy>Mike Khunga</cp:lastModifiedBy>
  <cp:revision>2</cp:revision>
  <dcterms:created xsi:type="dcterms:W3CDTF">2024-11-21T18:11:00Z</dcterms:created>
  <dcterms:modified xsi:type="dcterms:W3CDTF">2024-11-21T18:11:00Z</dcterms:modified>
</cp:coreProperties>
</file>